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61" w:rsidRDefault="00A46561" w:rsidP="00FB5540">
      <w:pPr>
        <w:pStyle w:val="Cmsor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 az 1/2015. sz. kancellári körlevélhez</w:t>
      </w:r>
    </w:p>
    <w:p w:rsidR="00573C97" w:rsidRPr="00D3375C" w:rsidRDefault="001A5E63" w:rsidP="00FB5540">
      <w:pPr>
        <w:pStyle w:val="Cmsor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Külföldi K</w:t>
      </w:r>
      <w:r w:rsidR="001F7D0C" w:rsidRPr="00D3375C">
        <w:rPr>
          <w:rFonts w:ascii="Times New Roman" w:hAnsi="Times New Roman"/>
          <w:sz w:val="24"/>
          <w:szCs w:val="24"/>
        </w:rPr>
        <w:t xml:space="preserve">iküldetési és Elszámolási </w:t>
      </w:r>
      <w:r w:rsidR="000B0C37" w:rsidRPr="00D3375C">
        <w:rPr>
          <w:rFonts w:ascii="Times New Roman" w:hAnsi="Times New Roman"/>
          <w:sz w:val="24"/>
          <w:szCs w:val="24"/>
        </w:rPr>
        <w:t>Eljárási Rend</w:t>
      </w:r>
    </w:p>
    <w:p w:rsidR="00573C97" w:rsidRDefault="00573C97" w:rsidP="00CA19AE">
      <w:pPr>
        <w:jc w:val="both"/>
      </w:pPr>
    </w:p>
    <w:p w:rsidR="00FB5540" w:rsidRPr="00D3375C" w:rsidRDefault="00FB5540" w:rsidP="00CA19AE">
      <w:pPr>
        <w:jc w:val="both"/>
      </w:pPr>
    </w:p>
    <w:p w:rsidR="00573C97" w:rsidRPr="00D3375C" w:rsidRDefault="00F77313" w:rsidP="00CA19AE">
      <w:pPr>
        <w:jc w:val="both"/>
        <w:rPr>
          <w:b/>
        </w:rPr>
      </w:pPr>
      <w:r w:rsidRPr="00D3375C">
        <w:t xml:space="preserve">Jelen </w:t>
      </w:r>
      <w:r w:rsidRPr="006B1FD4">
        <w:rPr>
          <w:i/>
        </w:rPr>
        <w:t>Külföldi Kiküldetési és Elszámolási Eljárási Rend</w:t>
      </w:r>
      <w:r w:rsidRPr="00D3375C">
        <w:t xml:space="preserve"> a </w:t>
      </w:r>
      <w:r w:rsidR="002642E6" w:rsidRPr="00D3375C">
        <w:t>Széchenyi István Egyetem</w:t>
      </w:r>
      <w:r w:rsidR="008973FA" w:rsidRPr="00D3375C">
        <w:t xml:space="preserve"> (SZE)</w:t>
      </w:r>
      <w:r w:rsidR="00573C97" w:rsidRPr="00D3375C">
        <w:t xml:space="preserve"> </w:t>
      </w:r>
      <w:r w:rsidR="00DF428B">
        <w:t xml:space="preserve">oktatóinak, </w:t>
      </w:r>
      <w:r w:rsidR="0095560D" w:rsidRPr="00D3375C">
        <w:t>dolgozóinak</w:t>
      </w:r>
      <w:r w:rsidR="00DF428B">
        <w:t xml:space="preserve"> és hallgatóinak</w:t>
      </w:r>
      <w:r w:rsidR="0095560D" w:rsidRPr="00D3375C">
        <w:t xml:space="preserve">, az egyetemen ellátott feladataival összefüggésben </w:t>
      </w:r>
      <w:r w:rsidR="00573C97" w:rsidRPr="00D3375C">
        <w:t>történő</w:t>
      </w:r>
      <w:r w:rsidRPr="00D3375C">
        <w:t xml:space="preserve"> külföldi hivatali utazások</w:t>
      </w:r>
      <w:r w:rsidR="00573C97" w:rsidRPr="00D3375C">
        <w:t xml:space="preserve"> megvaló</w:t>
      </w:r>
      <w:r w:rsidR="002642E6" w:rsidRPr="00D3375C">
        <w:t>sítását szabályozza és segíti</w:t>
      </w:r>
      <w:r w:rsidR="00D3375C">
        <w:t xml:space="preserve">. </w:t>
      </w:r>
      <w:r w:rsidR="002642E6" w:rsidRPr="00D3375C">
        <w:t xml:space="preserve"> </w:t>
      </w:r>
    </w:p>
    <w:p w:rsidR="00573C97" w:rsidRPr="00D3375C" w:rsidRDefault="00573C97" w:rsidP="00CA19AE">
      <w:pPr>
        <w:jc w:val="both"/>
        <w:rPr>
          <w:b/>
        </w:rPr>
      </w:pPr>
    </w:p>
    <w:p w:rsidR="001F7D0C" w:rsidRPr="00D3375C" w:rsidRDefault="001F7D0C" w:rsidP="00CA19AE">
      <w:pPr>
        <w:pStyle w:val="Cmsor1"/>
        <w:jc w:val="both"/>
        <w:rPr>
          <w:rFonts w:ascii="Times New Roman" w:hAnsi="Times New Roman"/>
          <w:sz w:val="24"/>
          <w:szCs w:val="24"/>
        </w:rPr>
      </w:pPr>
      <w:r w:rsidRPr="00D3375C">
        <w:rPr>
          <w:rFonts w:ascii="Times New Roman" w:hAnsi="Times New Roman"/>
          <w:sz w:val="24"/>
          <w:szCs w:val="24"/>
        </w:rPr>
        <w:t>Az utazó feladatai:</w:t>
      </w:r>
    </w:p>
    <w:p w:rsidR="001F7D0C" w:rsidRPr="00D3375C" w:rsidRDefault="001F7D0C" w:rsidP="00CA19AE">
      <w:pPr>
        <w:jc w:val="both"/>
      </w:pPr>
    </w:p>
    <w:p w:rsidR="00F77313" w:rsidRPr="00D3375C" w:rsidRDefault="00F77313" w:rsidP="00CA19AE">
      <w:pPr>
        <w:jc w:val="both"/>
      </w:pPr>
      <w:r w:rsidRPr="00D3375C">
        <w:t>Az utazó feladata az utazással ka</w:t>
      </w:r>
      <w:r w:rsidR="0066525B" w:rsidRPr="00D3375C">
        <w:t>pcsolatos ügyintézés megkezdése (</w:t>
      </w:r>
      <w:r w:rsidRPr="00D3375C">
        <w:t xml:space="preserve">pl. utazási </w:t>
      </w:r>
      <w:r w:rsidR="0066525B" w:rsidRPr="00D3375C">
        <w:t>igény</w:t>
      </w:r>
      <w:r w:rsidRPr="00D3375C">
        <w:t>, baleset-betegség és poggyászbiztosítás, szállásfoglalás, stb.</w:t>
      </w:r>
      <w:r w:rsidR="008D64AE" w:rsidRPr="00D3375C">
        <w:t xml:space="preserve">, </w:t>
      </w:r>
      <w:r w:rsidR="0066525B" w:rsidRPr="00D3375C">
        <w:t>bejelentése</w:t>
      </w:r>
      <w:r w:rsidR="001F7D0C" w:rsidRPr="00D3375C">
        <w:t>)</w:t>
      </w:r>
      <w:r w:rsidR="0066525B" w:rsidRPr="00D3375C">
        <w:t xml:space="preserve">, </w:t>
      </w:r>
      <w:r w:rsidR="008D64AE" w:rsidRPr="00D3375C">
        <w:t>valamint az alábbi egyetemi dokumentumok beszerzése:</w:t>
      </w:r>
    </w:p>
    <w:p w:rsidR="008D64AE" w:rsidRPr="00D3375C" w:rsidRDefault="008D64AE" w:rsidP="00CA19AE">
      <w:pPr>
        <w:ind w:left="360"/>
        <w:jc w:val="both"/>
      </w:pPr>
    </w:p>
    <w:p w:rsidR="001F7D0C" w:rsidRPr="00D3375C" w:rsidRDefault="009D3CF0" w:rsidP="00CA19AE">
      <w:pPr>
        <w:pStyle w:val="Cmsor1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375C">
        <w:rPr>
          <w:rFonts w:ascii="Times New Roman" w:hAnsi="Times New Roman"/>
          <w:sz w:val="24"/>
          <w:szCs w:val="24"/>
        </w:rPr>
        <w:t>Teendők, beszerzendők utazás előtt:</w:t>
      </w:r>
    </w:p>
    <w:p w:rsidR="001F7D0C" w:rsidRPr="00404F15" w:rsidRDefault="001F7D0C" w:rsidP="00CA19AE">
      <w:pPr>
        <w:pStyle w:val="Cmsor1"/>
        <w:jc w:val="both"/>
        <w:rPr>
          <w:rFonts w:ascii="Times New Roman" w:hAnsi="Times New Roman"/>
          <w:sz w:val="24"/>
          <w:szCs w:val="24"/>
        </w:rPr>
      </w:pPr>
      <w:r w:rsidRPr="00404F15">
        <w:rPr>
          <w:rFonts w:ascii="Times New Roman" w:hAnsi="Times New Roman"/>
          <w:sz w:val="24"/>
          <w:szCs w:val="24"/>
        </w:rPr>
        <w:t>1.1 Utazási igénybejelentő (Ajánlatkérő lap)</w:t>
      </w:r>
    </w:p>
    <w:p w:rsidR="001F7D0C" w:rsidRPr="00FB5540" w:rsidRDefault="001F7D0C" w:rsidP="00CA19AE">
      <w:pPr>
        <w:jc w:val="both"/>
      </w:pPr>
      <w:r w:rsidRPr="00D3375C">
        <w:tab/>
      </w:r>
      <w:r w:rsidRPr="00FB5540">
        <w:t xml:space="preserve">A weboldalon </w:t>
      </w:r>
      <w:r w:rsidR="006B1FD4" w:rsidRPr="00FB5540">
        <w:t>(http://ipc.sze.hu</w:t>
      </w:r>
      <w:r w:rsidRPr="00FB5540">
        <w:t xml:space="preserve">) található </w:t>
      </w:r>
      <w:r w:rsidRPr="00FB5540">
        <w:rPr>
          <w:b/>
        </w:rPr>
        <w:t>Ajánlatkérő lap</w:t>
      </w:r>
      <w:r w:rsidRPr="00FB5540">
        <w:t xml:space="preserve"> kitöltésével az utazó (vagy ügyintézője) megadja azokat a paramétereket, melyekre ajánlatot kér az utazásával kapcsolatban. Az ajánlatkérő lapot az ajánlatkérést köv</w:t>
      </w:r>
      <w:r w:rsidR="00873D1A" w:rsidRPr="00FB5540">
        <w:t>etően módosítani már nem lehet, csak új ajánlatkérés indításával.</w:t>
      </w:r>
    </w:p>
    <w:p w:rsidR="001F7D0C" w:rsidRPr="00D3375C" w:rsidRDefault="001F7D0C" w:rsidP="00CA19AE">
      <w:pPr>
        <w:jc w:val="both"/>
      </w:pPr>
      <w:r w:rsidRPr="00FB5540">
        <w:t>Az Ajánlatkérő lapot az Beszerzési és Jogi Osztály</w:t>
      </w:r>
      <w:r w:rsidR="0024139F" w:rsidRPr="00FB5540">
        <w:t xml:space="preserve"> (BJO)</w:t>
      </w:r>
      <w:r w:rsidRPr="00FB5540">
        <w:t>, nemzetközi utazásokkal foglalkozó munkatársához kell eljuttatni (</w:t>
      </w:r>
      <w:hyperlink r:id="rId9" w:history="1">
        <w:r w:rsidR="006B1FD4" w:rsidRPr="00FB5540">
          <w:rPr>
            <w:rStyle w:val="Hiperhivatkozs"/>
          </w:rPr>
          <w:t>beszerzes@sze.hu</w:t>
        </w:r>
      </w:hyperlink>
      <w:r w:rsidRPr="00FB5540">
        <w:t>)</w:t>
      </w:r>
      <w:r w:rsidR="006B1FD4" w:rsidRPr="00FB5540">
        <w:t xml:space="preserve"> </w:t>
      </w:r>
      <w:r w:rsidR="00B75575" w:rsidRPr="00FB5540">
        <w:t>a tervezett utazás megkezdése előtt legalább</w:t>
      </w:r>
      <w:r w:rsidRPr="00FB5540">
        <w:t xml:space="preserve"> </w:t>
      </w:r>
      <w:r w:rsidR="00880248" w:rsidRPr="00FB5540">
        <w:t>3</w:t>
      </w:r>
      <w:r w:rsidRPr="00FB5540">
        <w:t xml:space="preserve"> </w:t>
      </w:r>
      <w:r w:rsidR="00B75575" w:rsidRPr="00FB5540">
        <w:t>munka</w:t>
      </w:r>
      <w:r w:rsidR="00EB6D21" w:rsidRPr="00FB5540">
        <w:t xml:space="preserve">nappal. </w:t>
      </w:r>
      <w:r w:rsidRPr="00FB5540">
        <w:t>A központosított közbeszerzési (KEF) portálon keresztül a</w:t>
      </w:r>
      <w:r w:rsidRPr="00D3375C">
        <w:t xml:space="preserve"> legolcsóbb ajánlat keresése ezzel az ajánlatkérő lappal indul el.</w:t>
      </w:r>
    </w:p>
    <w:p w:rsidR="00CF0361" w:rsidRPr="00D3375C" w:rsidRDefault="00CF0361" w:rsidP="00CA19AE">
      <w:pPr>
        <w:jc w:val="both"/>
      </w:pPr>
    </w:p>
    <w:p w:rsidR="006A76AC" w:rsidRDefault="006B1FD4" w:rsidP="00CA19AE">
      <w:pPr>
        <w:jc w:val="both"/>
      </w:pPr>
      <w:r>
        <w:t>A 1</w:t>
      </w:r>
      <w:r w:rsidR="002D2303" w:rsidRPr="00D3375C">
        <w:t xml:space="preserve">/2015 sz. </w:t>
      </w:r>
      <w:r w:rsidR="00D3375C">
        <w:t>K</w:t>
      </w:r>
      <w:r>
        <w:t>ancellári k</w:t>
      </w:r>
      <w:r w:rsidR="00EB6D21">
        <w:t xml:space="preserve">örlevél értelmében </w:t>
      </w:r>
      <w:r w:rsidR="002D2303" w:rsidRPr="00D3375C">
        <w:t>a</w:t>
      </w:r>
      <w:r w:rsidR="00EB6D21">
        <w:t>z</w:t>
      </w:r>
      <w:r w:rsidR="002D2303" w:rsidRPr="00D3375C">
        <w:t xml:space="preserve"> </w:t>
      </w:r>
      <w:r w:rsidR="00EB6D21" w:rsidRPr="00D3375C">
        <w:t xml:space="preserve">alábbi </w:t>
      </w:r>
      <w:r>
        <w:t>utazás során felmerülő költségekre kell</w:t>
      </w:r>
      <w:r w:rsidR="002D2303" w:rsidRPr="00D3375C">
        <w:t xml:space="preserve"> </w:t>
      </w:r>
      <w:r>
        <w:t xml:space="preserve">kezdeményezni az </w:t>
      </w:r>
      <w:r w:rsidR="006A76AC">
        <w:t>ajánlat</w:t>
      </w:r>
      <w:r>
        <w:t>kérést</w:t>
      </w:r>
      <w:r w:rsidR="006A76AC">
        <w:t>:</w:t>
      </w:r>
    </w:p>
    <w:p w:rsidR="006B1FD4" w:rsidRPr="00D3375C" w:rsidRDefault="006A76AC" w:rsidP="00CA19AE">
      <w:pPr>
        <w:jc w:val="both"/>
      </w:pPr>
      <w:r w:rsidRPr="00D3375C">
        <w:t xml:space="preserve"> </w:t>
      </w:r>
    </w:p>
    <w:p w:rsidR="00873D1A" w:rsidRPr="00D3375C" w:rsidRDefault="00873D1A" w:rsidP="00CA19AE">
      <w:pPr>
        <w:pStyle w:val="Listaszerbekezds"/>
        <w:numPr>
          <w:ilvl w:val="0"/>
          <w:numId w:val="39"/>
        </w:numPr>
        <w:rPr>
          <w:szCs w:val="24"/>
        </w:rPr>
      </w:pPr>
      <w:r w:rsidRPr="00D3375C">
        <w:rPr>
          <w:szCs w:val="24"/>
        </w:rPr>
        <w:t>repülőjegy</w:t>
      </w:r>
    </w:p>
    <w:p w:rsidR="00873D1A" w:rsidRPr="00D3375C" w:rsidRDefault="00873D1A" w:rsidP="00CA19AE">
      <w:pPr>
        <w:pStyle w:val="Listaszerbekezds"/>
        <w:numPr>
          <w:ilvl w:val="0"/>
          <w:numId w:val="39"/>
        </w:numPr>
        <w:rPr>
          <w:szCs w:val="24"/>
        </w:rPr>
      </w:pPr>
      <w:r w:rsidRPr="00D3375C">
        <w:rPr>
          <w:szCs w:val="24"/>
        </w:rPr>
        <w:t>autóbérlés</w:t>
      </w:r>
    </w:p>
    <w:p w:rsidR="00873D1A" w:rsidRPr="00D3375C" w:rsidRDefault="00873D1A" w:rsidP="00CA19AE">
      <w:pPr>
        <w:pStyle w:val="Listaszerbekezds"/>
        <w:numPr>
          <w:ilvl w:val="0"/>
          <w:numId w:val="39"/>
        </w:numPr>
        <w:rPr>
          <w:szCs w:val="24"/>
        </w:rPr>
      </w:pPr>
      <w:r w:rsidRPr="00D3375C">
        <w:rPr>
          <w:szCs w:val="24"/>
        </w:rPr>
        <w:t>hajó, nemzetközi autóbusz, vonat és komp jegy</w:t>
      </w:r>
    </w:p>
    <w:p w:rsidR="00873D1A" w:rsidRPr="00D3375C" w:rsidRDefault="00873D1A" w:rsidP="00CA19AE">
      <w:pPr>
        <w:pStyle w:val="Listaszerbekezds"/>
        <w:numPr>
          <w:ilvl w:val="0"/>
          <w:numId w:val="39"/>
        </w:numPr>
        <w:rPr>
          <w:szCs w:val="24"/>
        </w:rPr>
      </w:pPr>
      <w:r w:rsidRPr="00D3375C">
        <w:rPr>
          <w:szCs w:val="24"/>
        </w:rPr>
        <w:t>kiegészítő szolgáltatások:</w:t>
      </w:r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>szállás</w:t>
      </w:r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>külföldi vasút (hálókocsi) jegy</w:t>
      </w:r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 xml:space="preserve">repülőtéri </w:t>
      </w:r>
      <w:proofErr w:type="gramStart"/>
      <w:r w:rsidRPr="00D3375C">
        <w:rPr>
          <w:szCs w:val="24"/>
        </w:rPr>
        <w:t>transzfer szolgáltatás</w:t>
      </w:r>
      <w:proofErr w:type="gramEnd"/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>utazási biztosítás</w:t>
      </w:r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 xml:space="preserve">vízumügyintézés </w:t>
      </w:r>
    </w:p>
    <w:p w:rsidR="00873D1A" w:rsidRPr="00D3375C" w:rsidRDefault="00873D1A" w:rsidP="00CA19AE">
      <w:pPr>
        <w:pStyle w:val="Listaszerbekezds"/>
        <w:numPr>
          <w:ilvl w:val="1"/>
          <w:numId w:val="39"/>
        </w:numPr>
        <w:rPr>
          <w:szCs w:val="24"/>
        </w:rPr>
      </w:pPr>
      <w:r w:rsidRPr="00D3375C">
        <w:rPr>
          <w:szCs w:val="24"/>
        </w:rPr>
        <w:t>konferencia regisztrációval kapcsolatos szolgáltatások</w:t>
      </w:r>
    </w:p>
    <w:p w:rsidR="00873D1A" w:rsidRPr="00D3375C" w:rsidRDefault="00873D1A" w:rsidP="00CA19AE">
      <w:pPr>
        <w:pStyle w:val="Listaszerbekezds"/>
        <w:ind w:left="0"/>
        <w:rPr>
          <w:szCs w:val="24"/>
        </w:rPr>
      </w:pPr>
    </w:p>
    <w:p w:rsidR="00873D1A" w:rsidRPr="00D3375C" w:rsidRDefault="00873D1A" w:rsidP="00CA19AE">
      <w:pPr>
        <w:jc w:val="both"/>
      </w:pPr>
      <w:r w:rsidRPr="00D3375C">
        <w:t xml:space="preserve">Egyéb, utazással kapcsolatos költségeket (pl. </w:t>
      </w:r>
      <w:r w:rsidR="004B5AC9">
        <w:t xml:space="preserve">étkezés, </w:t>
      </w:r>
      <w:r w:rsidRPr="00D3375C">
        <w:t>hely</w:t>
      </w:r>
      <w:r w:rsidR="004B5AC9">
        <w:t>i közlekedés, taxi, belépőjegyek</w:t>
      </w:r>
      <w:r w:rsidR="008A7FA8">
        <w:t>, védőoltások</w:t>
      </w:r>
      <w:r w:rsidR="003E6513">
        <w:t>, parkolási díj</w:t>
      </w:r>
      <w:r w:rsidR="004B5AC9">
        <w:t>) a napidíjból kell</w:t>
      </w:r>
      <w:r w:rsidRPr="00D3375C">
        <w:t xml:space="preserve"> fedezni.</w:t>
      </w:r>
    </w:p>
    <w:p w:rsidR="002D2303" w:rsidRPr="00D3375C" w:rsidRDefault="002D2303" w:rsidP="00CA19AE">
      <w:pPr>
        <w:jc w:val="both"/>
      </w:pPr>
    </w:p>
    <w:p w:rsidR="003E4621" w:rsidRPr="00404F15" w:rsidRDefault="003E4621" w:rsidP="00CA19AE">
      <w:pPr>
        <w:pStyle w:val="Cmsor1"/>
        <w:jc w:val="both"/>
        <w:rPr>
          <w:rFonts w:ascii="Times New Roman" w:hAnsi="Times New Roman"/>
          <w:sz w:val="24"/>
          <w:szCs w:val="24"/>
        </w:rPr>
      </w:pPr>
      <w:r w:rsidRPr="00404F15">
        <w:rPr>
          <w:rFonts w:ascii="Times New Roman" w:hAnsi="Times New Roman"/>
          <w:sz w:val="24"/>
          <w:szCs w:val="24"/>
        </w:rPr>
        <w:lastRenderedPageBreak/>
        <w:t>1.2 Megrendelés</w:t>
      </w:r>
    </w:p>
    <w:p w:rsidR="003E4621" w:rsidRPr="00D3375C" w:rsidRDefault="003E4621" w:rsidP="00CA19AE">
      <w:pPr>
        <w:jc w:val="both"/>
      </w:pPr>
    </w:p>
    <w:p w:rsidR="00BB07E7" w:rsidRPr="00D3375C" w:rsidRDefault="00BB07E7" w:rsidP="00BB07E7">
      <w:pPr>
        <w:jc w:val="both"/>
      </w:pPr>
      <w:r w:rsidRPr="00D3375C">
        <w:t xml:space="preserve">A kérésre beérkezett ajánlatok közül a legolcsóbbat az BJO munkatársa </w:t>
      </w:r>
      <w:r>
        <w:t>elektronikusan</w:t>
      </w:r>
      <w:r w:rsidRPr="00D3375C">
        <w:t xml:space="preserve"> </w:t>
      </w:r>
      <w:r>
        <w:t>továbbítja</w:t>
      </w:r>
      <w:r w:rsidRPr="00D3375C">
        <w:t xml:space="preserve"> az </w:t>
      </w:r>
      <w:r w:rsidRPr="00AE515B">
        <w:t>utazóhoz</w:t>
      </w:r>
      <w:r>
        <w:t xml:space="preserve"> </w:t>
      </w:r>
      <w:r w:rsidRPr="00D3375C">
        <w:t>(vagy utazást előkészítő ügyintézőhöz</w:t>
      </w:r>
      <w:r>
        <w:t>)</w:t>
      </w:r>
      <w:r w:rsidRPr="00C976BE">
        <w:t xml:space="preserve"> </w:t>
      </w:r>
      <w:r w:rsidRPr="00D3375C">
        <w:t>jóváhagyásra,</w:t>
      </w:r>
      <w:r>
        <w:t xml:space="preserve"> </w:t>
      </w:r>
      <w:r w:rsidRPr="00D3375C">
        <w:t>aki</w:t>
      </w:r>
      <w:r>
        <w:t xml:space="preserve"> az ajánlat alapján kitölti a </w:t>
      </w:r>
      <w:r w:rsidRPr="00C976BE">
        <w:rPr>
          <w:b/>
        </w:rPr>
        <w:t>Megrendelő lapot</w:t>
      </w:r>
      <w:r>
        <w:rPr>
          <w:b/>
        </w:rPr>
        <w:t xml:space="preserve"> </w:t>
      </w:r>
      <w:r w:rsidRPr="00434656">
        <w:t>(http://ipc.sze.hu)</w:t>
      </w:r>
      <w:r>
        <w:t xml:space="preserve"> és azt a kötelezettségvállaló által</w:t>
      </w:r>
      <w:r w:rsidRPr="00D3375C">
        <w:t xml:space="preserve"> aláírva visszajuttatja a </w:t>
      </w:r>
      <w:proofErr w:type="spellStart"/>
      <w:r>
        <w:t>a</w:t>
      </w:r>
      <w:proofErr w:type="spellEnd"/>
      <w:r>
        <w:t xml:space="preserve"> BJO részére</w:t>
      </w:r>
      <w:r w:rsidRPr="00D3375C">
        <w:t>, figyelembe véve azt a tényt, hogy az ajánlott ár a késedelmes megrendelés esetén módosulhat.</w:t>
      </w:r>
    </w:p>
    <w:p w:rsidR="00AE515B" w:rsidRDefault="00AE515B" w:rsidP="00CA19AE">
      <w:pPr>
        <w:jc w:val="both"/>
      </w:pPr>
    </w:p>
    <w:p w:rsidR="001F7D0C" w:rsidRDefault="001F7D0C" w:rsidP="00CA19AE">
      <w:pPr>
        <w:jc w:val="both"/>
      </w:pPr>
      <w:r w:rsidRPr="00D3375C">
        <w:t xml:space="preserve">A kitöltött és aláírt megrendelő lapot az </w:t>
      </w:r>
      <w:r w:rsidR="0024139F" w:rsidRPr="00D3375C">
        <w:t>BJO</w:t>
      </w:r>
      <w:r w:rsidRPr="00D3375C">
        <w:t xml:space="preserve"> munkatársa tölti fel a KEF portálra. </w:t>
      </w:r>
    </w:p>
    <w:p w:rsidR="00AE515B" w:rsidRPr="00D3375C" w:rsidRDefault="00AE515B" w:rsidP="00CA19AE">
      <w:pPr>
        <w:jc w:val="both"/>
      </w:pPr>
    </w:p>
    <w:p w:rsidR="001F7D0C" w:rsidRDefault="001F7D0C" w:rsidP="00CA19AE">
      <w:pPr>
        <w:jc w:val="both"/>
      </w:pPr>
      <w:r w:rsidRPr="00D3375C">
        <w:t xml:space="preserve">A nyertes utazási iroda ez alapján teljesíti a szolgáltatást és feltölti a KEF portálra az utazási jegyet, szállás </w:t>
      </w:r>
      <w:proofErr w:type="spellStart"/>
      <w:r w:rsidRPr="00D3375C">
        <w:t>vouchert</w:t>
      </w:r>
      <w:proofErr w:type="spellEnd"/>
      <w:r w:rsidRPr="00D3375C">
        <w:t xml:space="preserve">, biztosítási kötvényt stb. </w:t>
      </w:r>
      <w:proofErr w:type="gramStart"/>
      <w:r w:rsidRPr="00D3375C">
        <w:t>A</w:t>
      </w:r>
      <w:proofErr w:type="gramEnd"/>
      <w:r w:rsidRPr="00D3375C">
        <w:t xml:space="preserve"> </w:t>
      </w:r>
      <w:r w:rsidR="0024139F" w:rsidRPr="00D3375C">
        <w:t>BJO</w:t>
      </w:r>
      <w:r w:rsidRPr="00D3375C">
        <w:t xml:space="preserve"> munkatársa ezt letölti és eljuttatja az utazóhoz (vagy ügyintézőjéhez).</w:t>
      </w:r>
    </w:p>
    <w:p w:rsidR="00AE515B" w:rsidRPr="00D3375C" w:rsidRDefault="00AE515B" w:rsidP="00CA19AE">
      <w:pPr>
        <w:jc w:val="both"/>
      </w:pPr>
    </w:p>
    <w:p w:rsidR="0024139F" w:rsidRPr="00D3375C" w:rsidRDefault="0024139F" w:rsidP="00CA19AE">
      <w:pPr>
        <w:jc w:val="both"/>
      </w:pPr>
      <w:r w:rsidRPr="00D3375C">
        <w:t>100.000 Ft feletti utazási költség esetében a BJO munkatársa gondoskodik a kötelezettségvállalási nyilvánta</w:t>
      </w:r>
      <w:r w:rsidR="00D32816">
        <w:t xml:space="preserve">rtásba vételről, a visszakapott, kötelezettségvállaló által </w:t>
      </w:r>
      <w:r w:rsidRPr="00D3375C">
        <w:t>aláírt megrendelő lap alapján.</w:t>
      </w:r>
    </w:p>
    <w:p w:rsidR="001F7D0C" w:rsidRPr="00D3375C" w:rsidRDefault="001F7D0C" w:rsidP="00CA19AE">
      <w:pPr>
        <w:pStyle w:val="NormlWeb"/>
        <w:jc w:val="both"/>
      </w:pPr>
      <w:r w:rsidRPr="00D3375C">
        <w:t xml:space="preserve">Ha az utas későn leadott megrendelője miatt az utazási költség megemelkedik, a </w:t>
      </w:r>
      <w:r w:rsidR="00CF0361" w:rsidRPr="00D3375C">
        <w:t xml:space="preserve">plusz költség </w:t>
      </w:r>
      <w:r w:rsidRPr="00D3375C">
        <w:t>az utalványozó jóváhagyásával a munkaszámot terheli. Utalványozói jóváhagyás hiányában az utazót terhelik a</w:t>
      </w:r>
      <w:r w:rsidR="00CF0361" w:rsidRPr="00D3375C">
        <w:t xml:space="preserve">z engedélyezett kereten felüli </w:t>
      </w:r>
      <w:r w:rsidRPr="00D3375C">
        <w:t>plusz költségek.</w:t>
      </w:r>
    </w:p>
    <w:p w:rsidR="008D64AE" w:rsidRPr="00404F15" w:rsidRDefault="00404F15" w:rsidP="00CA19AE">
      <w:pPr>
        <w:pStyle w:val="Cmsor1"/>
        <w:jc w:val="both"/>
        <w:rPr>
          <w:rFonts w:ascii="Times New Roman" w:hAnsi="Times New Roman"/>
          <w:sz w:val="24"/>
          <w:szCs w:val="24"/>
        </w:rPr>
      </w:pPr>
      <w:r w:rsidRPr="00404F15">
        <w:rPr>
          <w:rFonts w:ascii="Times New Roman" w:hAnsi="Times New Roman"/>
          <w:sz w:val="24"/>
          <w:szCs w:val="24"/>
        </w:rPr>
        <w:t>1.3</w:t>
      </w:r>
      <w:r w:rsidR="001F7D0C" w:rsidRPr="00404F15">
        <w:rPr>
          <w:rFonts w:ascii="Times New Roman" w:hAnsi="Times New Roman"/>
          <w:sz w:val="24"/>
          <w:szCs w:val="24"/>
        </w:rPr>
        <w:t xml:space="preserve"> </w:t>
      </w:r>
      <w:r w:rsidR="008D64AE" w:rsidRPr="00404F15">
        <w:rPr>
          <w:rFonts w:ascii="Times New Roman" w:hAnsi="Times New Roman"/>
          <w:sz w:val="24"/>
          <w:szCs w:val="24"/>
        </w:rPr>
        <w:t>Utazási határozat (UH)</w:t>
      </w:r>
    </w:p>
    <w:p w:rsidR="00404F15" w:rsidRPr="00404F15" w:rsidRDefault="00404F15" w:rsidP="00404F15"/>
    <w:p w:rsidR="003E4621" w:rsidRPr="00D3375C" w:rsidRDefault="008D64AE" w:rsidP="00CA19AE">
      <w:pPr>
        <w:jc w:val="both"/>
      </w:pPr>
      <w:r w:rsidRPr="00D3375C">
        <w:t>A</w:t>
      </w:r>
      <w:r w:rsidR="007A7E78" w:rsidRPr="00D3375C">
        <w:t xml:space="preserve"> </w:t>
      </w:r>
      <w:r w:rsidRPr="00D3375C">
        <w:t>kérelmező, a munkahelyi vezetője és a költségviselő munkaszám utalványozója</w:t>
      </w:r>
      <w:r w:rsidR="007A7E78" w:rsidRPr="00D3375C">
        <w:t xml:space="preserve"> (több munkaszám esetén minden </w:t>
      </w:r>
      <w:r w:rsidR="007A7E78" w:rsidRPr="00630AA4">
        <w:t>utalványozó) á</w:t>
      </w:r>
      <w:r w:rsidR="00930ED9">
        <w:t>ltal aláírt, 2</w:t>
      </w:r>
      <w:r w:rsidRPr="00630AA4">
        <w:t xml:space="preserve"> példányban</w:t>
      </w:r>
      <w:r w:rsidR="00930ED9">
        <w:t xml:space="preserve"> (1 példány BJO, 1 példány pénzügy)</w:t>
      </w:r>
      <w:proofErr w:type="gramStart"/>
      <w:r w:rsidR="00930ED9">
        <w:t xml:space="preserve">, </w:t>
      </w:r>
      <w:r w:rsidRPr="00630AA4">
        <w:t xml:space="preserve"> (</w:t>
      </w:r>
      <w:proofErr w:type="gramEnd"/>
      <w:r w:rsidRPr="00630AA4">
        <w:t xml:space="preserve">pályázatok esetén </w:t>
      </w:r>
      <w:r w:rsidR="0024139F" w:rsidRPr="00630AA4">
        <w:t>az előírt példányszámban</w:t>
      </w:r>
      <w:r w:rsidRPr="00630AA4">
        <w:t xml:space="preserve">) kitöltött űrlapot </w:t>
      </w:r>
      <w:r w:rsidR="00B04D5B" w:rsidRPr="00630AA4">
        <w:t>(</w:t>
      </w:r>
      <w:hyperlink r:id="rId10" w:history="1">
        <w:r w:rsidR="00B04D5B" w:rsidRPr="00630AA4">
          <w:rPr>
            <w:rStyle w:val="Hiperhivatkozs"/>
          </w:rPr>
          <w:t>http://ipc.sze.hu</w:t>
        </w:r>
      </w:hyperlink>
      <w:r w:rsidR="00B04D5B" w:rsidRPr="00630AA4">
        <w:t xml:space="preserve">) </w:t>
      </w:r>
      <w:r w:rsidRPr="00630AA4">
        <w:t>az</w:t>
      </w:r>
      <w:r w:rsidR="0024139F" w:rsidRPr="00D3375C">
        <w:t xml:space="preserve"> ajánlatkérést követően, az</w:t>
      </w:r>
      <w:r w:rsidRPr="00D3375C">
        <w:t xml:space="preserve"> utazás előtt</w:t>
      </w:r>
      <w:r w:rsidR="0024139F" w:rsidRPr="00D3375C">
        <w:t>,</w:t>
      </w:r>
      <w:r w:rsidRPr="00D3375C">
        <w:t xml:space="preserve"> a </w:t>
      </w:r>
      <w:r w:rsidR="0024139F" w:rsidRPr="00D3375C">
        <w:rPr>
          <w:b/>
        </w:rPr>
        <w:t>megrendelőlappal együtt</w:t>
      </w:r>
      <w:r w:rsidRPr="00D3375C">
        <w:t xml:space="preserve"> kell eljuttatni</w:t>
      </w:r>
      <w:r w:rsidR="0024139F" w:rsidRPr="00D3375C">
        <w:t xml:space="preserve"> BJO munkatársához</w:t>
      </w:r>
      <w:r w:rsidRPr="00D3375C">
        <w:t>. </w:t>
      </w:r>
    </w:p>
    <w:p w:rsidR="002D2303" w:rsidRPr="00D3375C" w:rsidRDefault="002D2303" w:rsidP="00CA19AE">
      <w:pPr>
        <w:jc w:val="both"/>
      </w:pPr>
    </w:p>
    <w:p w:rsidR="008D64AE" w:rsidRPr="00D3375C" w:rsidRDefault="008D64AE" w:rsidP="00CA19AE">
      <w:pPr>
        <w:jc w:val="both"/>
        <w:rPr>
          <w:b/>
          <w:bCs/>
        </w:rPr>
      </w:pPr>
      <w:r w:rsidRPr="00D3375C">
        <w:t>Az utazási határozat a</w:t>
      </w:r>
      <w:r w:rsidR="0024139F" w:rsidRPr="00D3375C">
        <w:t xml:space="preserve"> </w:t>
      </w:r>
      <w:proofErr w:type="spellStart"/>
      <w:r w:rsidR="0024139F" w:rsidRPr="00D3375C">
        <w:t>BJO-n</w:t>
      </w:r>
      <w:proofErr w:type="spellEnd"/>
      <w:r w:rsidRPr="00D3375C">
        <w:t xml:space="preserve"> regisztrálásra kerül, melyet az ügyintéző aláírásával igazol.</w:t>
      </w:r>
      <w:r w:rsidR="007A7E78" w:rsidRPr="00D3375C">
        <w:t xml:space="preserve"> </w:t>
      </w:r>
      <w:r w:rsidRPr="00D3375C">
        <w:t>Az utazási határozaton minden esetben meg kell jelölni a pénzügyi forrás </w:t>
      </w:r>
      <w:r w:rsidRPr="00D3375C">
        <w:rPr>
          <w:bCs/>
        </w:rPr>
        <w:t>munkaszámát</w:t>
      </w:r>
      <w:r w:rsidR="0066525B" w:rsidRPr="00D3375C">
        <w:rPr>
          <w:bCs/>
        </w:rPr>
        <w:t>.</w:t>
      </w:r>
    </w:p>
    <w:p w:rsidR="0066525B" w:rsidRPr="00D3375C" w:rsidRDefault="0066525B" w:rsidP="00CA19AE">
      <w:pPr>
        <w:jc w:val="both"/>
        <w:rPr>
          <w:b/>
          <w:bCs/>
        </w:rPr>
      </w:pPr>
    </w:p>
    <w:p w:rsidR="001F7D0C" w:rsidRPr="00D3375C" w:rsidRDefault="001F7D0C" w:rsidP="00CA19AE">
      <w:pPr>
        <w:pStyle w:val="NormlWeb"/>
        <w:spacing w:before="0" w:beforeAutospacing="0" w:after="0" w:afterAutospacing="0"/>
        <w:jc w:val="both"/>
      </w:pPr>
      <w:r w:rsidRPr="00D3375C">
        <w:t xml:space="preserve">Ügyelni kell arra, hogy dátumozás szerint első dokumentum az </w:t>
      </w:r>
      <w:r w:rsidR="0024139F" w:rsidRPr="00630AA4">
        <w:rPr>
          <w:i/>
        </w:rPr>
        <w:t>Ajá</w:t>
      </w:r>
      <w:r w:rsidR="005320D0" w:rsidRPr="00630AA4">
        <w:rPr>
          <w:i/>
        </w:rPr>
        <w:t>n</w:t>
      </w:r>
      <w:r w:rsidR="0024139F" w:rsidRPr="00630AA4">
        <w:rPr>
          <w:i/>
        </w:rPr>
        <w:t>latkérő lap</w:t>
      </w:r>
      <w:r w:rsidR="0024139F" w:rsidRPr="00D3375C">
        <w:t xml:space="preserve">, </w:t>
      </w:r>
      <w:r w:rsidR="00630AA4">
        <w:t xml:space="preserve">majd az </w:t>
      </w:r>
      <w:r w:rsidR="00630AA4" w:rsidRPr="00630AA4">
        <w:rPr>
          <w:i/>
        </w:rPr>
        <w:t>Utazási határozat</w:t>
      </w:r>
      <w:r w:rsidR="00630AA4">
        <w:t xml:space="preserve"> és a </w:t>
      </w:r>
      <w:r w:rsidR="00630AA4" w:rsidRPr="00630AA4">
        <w:rPr>
          <w:i/>
        </w:rPr>
        <w:t>M</w:t>
      </w:r>
      <w:r w:rsidR="0024139F" w:rsidRPr="00630AA4">
        <w:rPr>
          <w:i/>
        </w:rPr>
        <w:t>egrendelő</w:t>
      </w:r>
      <w:r w:rsidRPr="00D3375C">
        <w:t xml:space="preserve"> dátuma</w:t>
      </w:r>
      <w:r w:rsidR="00BE2A04">
        <w:t xml:space="preserve"> következik, a </w:t>
      </w:r>
      <w:proofErr w:type="gramStart"/>
      <w:r w:rsidR="00BE2A04">
        <w:t>legkésőbbi keltezésű</w:t>
      </w:r>
      <w:proofErr w:type="gramEnd"/>
      <w:r w:rsidRPr="00D3375C">
        <w:t xml:space="preserve"> a számla kiállítási időpontja.</w:t>
      </w:r>
    </w:p>
    <w:p w:rsidR="002D2303" w:rsidRPr="003E6513" w:rsidRDefault="003E6513" w:rsidP="00CA19AE">
      <w:pPr>
        <w:spacing w:before="240" w:after="60"/>
        <w:jc w:val="both"/>
        <w:rPr>
          <w:rStyle w:val="Cmsor1Char"/>
          <w:rFonts w:ascii="Times New Roman" w:hAnsi="Times New Roman"/>
          <w:sz w:val="24"/>
          <w:szCs w:val="24"/>
        </w:rPr>
      </w:pPr>
      <w:r>
        <w:rPr>
          <w:rStyle w:val="Cmsor1Char"/>
          <w:rFonts w:ascii="Times New Roman" w:hAnsi="Times New Roman"/>
          <w:sz w:val="24"/>
          <w:szCs w:val="24"/>
        </w:rPr>
        <w:t>1.4</w:t>
      </w:r>
      <w:r w:rsidR="003E4621" w:rsidRPr="003E6513">
        <w:rPr>
          <w:rStyle w:val="Cmsor1Char"/>
          <w:rFonts w:ascii="Times New Roman" w:hAnsi="Times New Roman"/>
          <w:sz w:val="24"/>
          <w:szCs w:val="24"/>
        </w:rPr>
        <w:t xml:space="preserve"> </w:t>
      </w:r>
      <w:r w:rsidR="00E329B1">
        <w:rPr>
          <w:rStyle w:val="Cmsor1Char"/>
          <w:rFonts w:ascii="Times New Roman" w:hAnsi="Times New Roman"/>
          <w:sz w:val="24"/>
          <w:szCs w:val="24"/>
        </w:rPr>
        <w:t>Napidíj és ösztöndíj elszámolás</w:t>
      </w:r>
    </w:p>
    <w:p w:rsidR="00AE515B" w:rsidRDefault="004478D4" w:rsidP="00CA19AE">
      <w:pPr>
        <w:spacing w:before="240" w:after="60"/>
        <w:jc w:val="both"/>
      </w:pPr>
      <w:r w:rsidRPr="00D3375C">
        <w:rPr>
          <w:bCs/>
        </w:rPr>
        <w:t xml:space="preserve">Amennyiben a </w:t>
      </w:r>
      <w:r w:rsidRPr="00D3375C">
        <w:t>kiutazó</w:t>
      </w:r>
      <w:r w:rsidRPr="00D3375C">
        <w:rPr>
          <w:bCs/>
        </w:rPr>
        <w:t xml:space="preserve"> a munkaszám utalványozója által engedélyezetten </w:t>
      </w:r>
      <w:r w:rsidR="007A7E78" w:rsidRPr="00D3375C">
        <w:t>napidíjra</w:t>
      </w:r>
      <w:r w:rsidRPr="00D3375C">
        <w:t xml:space="preserve"> is jogosult</w:t>
      </w:r>
      <w:r w:rsidR="007A7E78" w:rsidRPr="00D3375C">
        <w:t xml:space="preserve">, az </w:t>
      </w:r>
      <w:proofErr w:type="spellStart"/>
      <w:r w:rsidR="007A7E78" w:rsidRPr="00D3375C">
        <w:t>UH-hoz</w:t>
      </w:r>
      <w:proofErr w:type="spellEnd"/>
      <w:r w:rsidR="007A7E78" w:rsidRPr="00D3375C">
        <w:t xml:space="preserve"> mellékelni kell a </w:t>
      </w:r>
      <w:hyperlink r:id="rId11" w:history="1">
        <w:r w:rsidR="007A7E78" w:rsidRPr="003E6513">
          <w:rPr>
            <w:i/>
          </w:rPr>
          <w:t>Külföldi</w:t>
        </w:r>
        <w:r w:rsidR="00930ED9">
          <w:rPr>
            <w:i/>
          </w:rPr>
          <w:t xml:space="preserve"> kiküldetés napidíjának</w:t>
        </w:r>
        <w:r w:rsidR="007A7E78" w:rsidRPr="003E6513">
          <w:rPr>
            <w:i/>
          </w:rPr>
          <w:t xml:space="preserve"> elszámolása</w:t>
        </w:r>
        <w:r w:rsidR="003E6513">
          <w:rPr>
            <w:i/>
          </w:rPr>
          <w:t xml:space="preserve"> </w:t>
        </w:r>
        <w:r w:rsidR="007A7E78" w:rsidRPr="003E6513">
          <w:rPr>
            <w:i/>
          </w:rPr>
          <w:t>”</w:t>
        </w:r>
      </w:hyperlink>
      <w:r w:rsidR="007A7E78" w:rsidRPr="00D3375C">
        <w:rPr>
          <w:b/>
        </w:rPr>
        <w:t xml:space="preserve"> </w:t>
      </w:r>
      <w:r w:rsidR="007A7E78" w:rsidRPr="003E6513">
        <w:t>c. űrlapot</w:t>
      </w:r>
      <w:r w:rsidRPr="00D3375C">
        <w:t xml:space="preserve"> </w:t>
      </w:r>
      <w:r w:rsidR="007A7E78" w:rsidRPr="00D3375C">
        <w:t>is.</w:t>
      </w:r>
      <w:r w:rsidRPr="00D3375C">
        <w:t xml:space="preserve"> Napidíj igénybevételénél az utazó nem jogosult </w:t>
      </w:r>
      <w:r w:rsidR="00306F09" w:rsidRPr="00D3375C">
        <w:t xml:space="preserve">további, helyi </w:t>
      </w:r>
      <w:r w:rsidRPr="00D3375C">
        <w:t xml:space="preserve">költségek elszámolására: </w:t>
      </w:r>
      <w:r w:rsidR="00AE515B" w:rsidRPr="00D3375C">
        <w:t xml:space="preserve">pl. </w:t>
      </w:r>
      <w:r w:rsidR="00AE515B">
        <w:t xml:space="preserve">étkezés, </w:t>
      </w:r>
      <w:r w:rsidR="00AE515B" w:rsidRPr="00D3375C">
        <w:t>hely</w:t>
      </w:r>
      <w:r w:rsidR="00AE515B">
        <w:t>i közlekedés, taxi, belépőjegyek, védőoltások</w:t>
      </w:r>
      <w:r w:rsidR="003E6513">
        <w:t>, parkolási díj.</w:t>
      </w:r>
    </w:p>
    <w:p w:rsidR="003E6513" w:rsidRDefault="003E6513" w:rsidP="00CA19AE">
      <w:pPr>
        <w:spacing w:before="240" w:after="60"/>
        <w:jc w:val="both"/>
      </w:pPr>
      <w:r w:rsidRPr="000B0589">
        <w:rPr>
          <w:color w:val="000000"/>
        </w:rPr>
        <w:t>A napidíj összege 40 EUR/nap/fő kivéve, ha a forrást biztosító pályázat ettől eltérő összeget határoz meg.</w:t>
      </w:r>
    </w:p>
    <w:p w:rsidR="00306F09" w:rsidRPr="00D3375C" w:rsidRDefault="007A7E78" w:rsidP="00CA19AE">
      <w:pPr>
        <w:spacing w:before="240" w:after="60"/>
        <w:jc w:val="both"/>
      </w:pPr>
      <w:r w:rsidRPr="00D3375C">
        <w:lastRenderedPageBreak/>
        <w:t>A kitöltéshez az MNB előző hó 15-i deviza középárfolyamait kell használni: , további valuták lekérdezhetők az alábbi honlapon: </w:t>
      </w:r>
      <w:hyperlink r:id="rId12" w:tgtFrame="_blank" w:history="1">
        <w:r w:rsidRPr="00D3375C">
          <w:t>http://www.mnb.hu</w:t>
        </w:r>
      </w:hyperlink>
      <w:r w:rsidR="004478D4" w:rsidRPr="00D3375C">
        <w:t xml:space="preserve"> </w:t>
      </w:r>
      <w:r w:rsidRPr="00D3375C">
        <w:t>(Devizánké</w:t>
      </w:r>
      <w:r w:rsidR="004478D4" w:rsidRPr="00D3375C">
        <w:t>nti lekérdezés).</w:t>
      </w:r>
      <w:r w:rsidR="00306F09" w:rsidRPr="00D3375C">
        <w:t xml:space="preserve"> </w:t>
      </w:r>
      <w:r w:rsidR="004478D4" w:rsidRPr="00D3375C">
        <w:t xml:space="preserve">Ha nincs 15-i árfolyam (mert </w:t>
      </w:r>
      <w:r w:rsidR="00306F09" w:rsidRPr="00D3375C">
        <w:t>15-e</w:t>
      </w:r>
      <w:r w:rsidR="004478D4" w:rsidRPr="00D3375C">
        <w:t xml:space="preserve"> hétvégére esett)</w:t>
      </w:r>
      <w:r w:rsidRPr="00D3375C">
        <w:t>, akkor az előző munkanapi árfolyam érvényes.</w:t>
      </w:r>
    </w:p>
    <w:p w:rsidR="00873D1A" w:rsidRPr="00D3375C" w:rsidRDefault="007A7E78" w:rsidP="00CA19AE">
      <w:pPr>
        <w:spacing w:before="100" w:beforeAutospacing="1" w:after="100" w:afterAutospacing="1"/>
        <w:jc w:val="both"/>
      </w:pPr>
      <w:r w:rsidRPr="00D3375C">
        <w:t xml:space="preserve">Amennyiben </w:t>
      </w:r>
      <w:r w:rsidR="009D3CF0" w:rsidRPr="00D3375C">
        <w:t xml:space="preserve">az utazás két hónapot is lefed, </w:t>
      </w:r>
      <w:r w:rsidRPr="00D3375C">
        <w:t>akkor kétféle árfolyammal számolunk (</w:t>
      </w:r>
      <w:proofErr w:type="spellStart"/>
      <w:r w:rsidRPr="00D3375C">
        <w:t>pl</w:t>
      </w:r>
      <w:proofErr w:type="spellEnd"/>
      <w:r w:rsidRPr="00D3375C">
        <w:t>: utazás ideje márc.29-ápr.4</w:t>
      </w:r>
      <w:proofErr w:type="gramStart"/>
      <w:r w:rsidRPr="00D3375C">
        <w:t>.,</w:t>
      </w:r>
      <w:proofErr w:type="gramEnd"/>
      <w:r w:rsidRPr="00D3375C">
        <w:t xml:space="preserve"> akkor az első részlet márc.29-márc.31.=3 nap, és a febr. 15-i árfolyam, 2. részlet ápr.1-ápr.4.=4 nap, és a márc.15-i árfolyammal számolunk.)</w:t>
      </w:r>
    </w:p>
    <w:p w:rsidR="00873D1A" w:rsidRPr="00D3375C" w:rsidRDefault="007A7E78" w:rsidP="00CA19AE">
      <w:pPr>
        <w:spacing w:before="100" w:beforeAutospacing="1" w:after="100" w:afterAutospacing="1"/>
        <w:jc w:val="both"/>
      </w:pPr>
      <w:r w:rsidRPr="00D3375C">
        <w:t xml:space="preserve">A napidíjakat </w:t>
      </w:r>
      <w:r w:rsidR="00873D1A" w:rsidRPr="003E6513">
        <w:t xml:space="preserve">a </w:t>
      </w:r>
      <w:r w:rsidR="00D3375C" w:rsidRPr="003E6513">
        <w:t xml:space="preserve">Bér- és </w:t>
      </w:r>
      <w:r w:rsidR="00873D1A" w:rsidRPr="003E6513">
        <w:t xml:space="preserve">Munkaügyi </w:t>
      </w:r>
      <w:r w:rsidR="00D3375C" w:rsidRPr="003E6513">
        <w:t>Osztály</w:t>
      </w:r>
      <w:r w:rsidR="00873D1A" w:rsidRPr="00D3375C">
        <w:t xml:space="preserve"> </w:t>
      </w:r>
      <w:r w:rsidR="003E6513" w:rsidRPr="00D3375C">
        <w:t>előre nem utal</w:t>
      </w:r>
      <w:r w:rsidR="003E6513">
        <w:t>,</w:t>
      </w:r>
      <w:r w:rsidR="003E6513" w:rsidRPr="00D3375C">
        <w:t xml:space="preserve"> </w:t>
      </w:r>
      <w:r w:rsidR="00873D1A" w:rsidRPr="00D3375C">
        <w:t>a</w:t>
      </w:r>
      <w:r w:rsidRPr="00D3375C">
        <w:t xml:space="preserve"> befejezett u</w:t>
      </w:r>
      <w:r w:rsidR="003E6513">
        <w:t>tazást követően számfejti és utalja.</w:t>
      </w:r>
    </w:p>
    <w:p w:rsidR="00FB5B4C" w:rsidRPr="00D3375C" w:rsidRDefault="00306F09" w:rsidP="00CA19AE">
      <w:pPr>
        <w:pStyle w:val="NormlWeb"/>
        <w:jc w:val="both"/>
      </w:pPr>
      <w:r w:rsidRPr="00D3375C">
        <w:t xml:space="preserve">Amennyiben </w:t>
      </w:r>
      <w:r w:rsidR="00873D1A" w:rsidRPr="00D3375C">
        <w:t xml:space="preserve">az utazó </w:t>
      </w:r>
      <w:r w:rsidRPr="00D3375C">
        <w:t>ösztöndíjra jogosult, annak felvétele az SZJA tv. 1</w:t>
      </w:r>
      <w:proofErr w:type="gramStart"/>
      <w:r w:rsidRPr="00D3375C">
        <w:t>.sz.</w:t>
      </w:r>
      <w:proofErr w:type="gramEnd"/>
      <w:r w:rsidRPr="00D3375C">
        <w:t xml:space="preserve"> mellékletének 4.2. és 4.7. pontjában meghatározott feltételek teljesülése esetén lehetséges.</w:t>
      </w:r>
      <w:r w:rsidR="009B7D70" w:rsidRPr="00D3375C">
        <w:t xml:space="preserve"> </w:t>
      </w:r>
      <w:r w:rsidRPr="00D3375C">
        <w:t xml:space="preserve">Az ösztöndíjként történő felhasználásról </w:t>
      </w:r>
      <w:r w:rsidRPr="00D3375C">
        <w:rPr>
          <w:b/>
        </w:rPr>
        <w:t>Nyilatkozatot</w:t>
      </w:r>
      <w:r w:rsidRPr="00D3375C">
        <w:t xml:space="preserve"> kell kitölteni.</w:t>
      </w:r>
      <w:r w:rsidR="00873D1A" w:rsidRPr="00D3375C">
        <w:t xml:space="preserve"> </w:t>
      </w:r>
    </w:p>
    <w:p w:rsidR="00F95FC4" w:rsidRPr="003E6513" w:rsidRDefault="00E329B1" w:rsidP="00CA19AE">
      <w:pPr>
        <w:pStyle w:val="Cmsor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73D1A" w:rsidRPr="003E6513">
        <w:rPr>
          <w:rFonts w:ascii="Times New Roman" w:hAnsi="Times New Roman"/>
          <w:sz w:val="24"/>
          <w:szCs w:val="24"/>
        </w:rPr>
        <w:t xml:space="preserve">. </w:t>
      </w:r>
      <w:r w:rsidR="00F95FC4" w:rsidRPr="003E6513">
        <w:rPr>
          <w:rFonts w:ascii="Times New Roman" w:hAnsi="Times New Roman"/>
          <w:sz w:val="24"/>
          <w:szCs w:val="24"/>
        </w:rPr>
        <w:t>Utazással kapcsolatos számlák, bizonylatok</w:t>
      </w:r>
    </w:p>
    <w:p w:rsidR="00F95FC4" w:rsidRPr="00D3375C" w:rsidRDefault="00F95FC4" w:rsidP="00CA19AE">
      <w:pPr>
        <w:pStyle w:val="NormlWeb"/>
        <w:jc w:val="both"/>
      </w:pPr>
      <w:r w:rsidRPr="00D3375C">
        <w:t xml:space="preserve">Minden, az utazással kapcsolatos költség kizárólag az Széchenyi István Egyetem nevére és címére kiállított számla ellenében számolható el. </w:t>
      </w:r>
    </w:p>
    <w:p w:rsidR="00A46561" w:rsidRDefault="00952391" w:rsidP="00CA19AE">
      <w:pPr>
        <w:pStyle w:val="NormlWeb"/>
        <w:jc w:val="both"/>
      </w:pPr>
      <w:r w:rsidRPr="00D3375C">
        <w:t>Az Ajánlatkérő lappal megkezdett utazás</w:t>
      </w:r>
      <w:r w:rsidR="00C23C56" w:rsidRPr="00D3375C">
        <w:t xml:space="preserve">ok megrendeléseiről a számla a BJO </w:t>
      </w:r>
      <w:r w:rsidRPr="00D3375C">
        <w:t>munkatársához érkezik, aki azt továbbítja a pénzügyi előírásoknak megfelelő előkészítésre az</w:t>
      </w:r>
      <w:r w:rsidR="00C23C56" w:rsidRPr="00D3375C">
        <w:t xml:space="preserve"> utazóhoz (vagy ügyintézőjéhez). A szükséges aláírásokkal és kiegészítő dokumentumokkal felszerelt számlát az utazó (vagy ügyintézője) a BJO munkatársához továbbítja, aki azt a Pénzügyi </w:t>
      </w:r>
      <w:r w:rsidR="00D3375C">
        <w:t>és Költségvetési Osztálynak</w:t>
      </w:r>
      <w:r w:rsidR="00C23C56" w:rsidRPr="00D3375C">
        <w:t xml:space="preserve"> adja fel utalásra.</w:t>
      </w:r>
    </w:p>
    <w:p w:rsidR="00317A2C" w:rsidRDefault="00317A2C" w:rsidP="00CA19AE">
      <w:pPr>
        <w:pStyle w:val="NormlWeb"/>
        <w:jc w:val="both"/>
        <w:rPr>
          <w:b/>
        </w:rPr>
      </w:pPr>
      <w:r>
        <w:rPr>
          <w:b/>
        </w:rPr>
        <w:t>1.6 Előleg felvétele</w:t>
      </w:r>
    </w:p>
    <w:p w:rsidR="00317A2C" w:rsidRPr="00D46817" w:rsidRDefault="00D46817" w:rsidP="00CA19AE">
      <w:pPr>
        <w:pStyle w:val="NormlWeb"/>
        <w:jc w:val="both"/>
      </w:pPr>
      <w:r w:rsidRPr="00D46817">
        <w:t>Sz</w:t>
      </w:r>
      <w:r>
        <w:t>emélygépkocsival történő kiküldetések esetén</w:t>
      </w:r>
      <w:r w:rsidR="0081455B">
        <w:t xml:space="preserve"> előleget igényelhet a közalkalmazott</w:t>
      </w:r>
      <w:r>
        <w:t xml:space="preserve"> utazó a kitöltött, aláíratott </w:t>
      </w:r>
      <w:proofErr w:type="spellStart"/>
      <w:r>
        <w:t>UH-n</w:t>
      </w:r>
      <w:proofErr w:type="spellEnd"/>
      <w:r>
        <w:t xml:space="preserve">, az abban meghatározott, utazó által készpénzben fizetendő költségek </w:t>
      </w:r>
      <w:r w:rsidR="00E774FC">
        <w:t xml:space="preserve">erejéig a Házipénztári szabályzat előírása szerint. </w:t>
      </w:r>
      <w:r>
        <w:t xml:space="preserve"> (üzemanyag k</w:t>
      </w:r>
      <w:r w:rsidR="00930ED9">
        <w:t>öltség</w:t>
      </w:r>
      <w:r w:rsidR="005671EF">
        <w:t>, autópálya használati díj</w:t>
      </w:r>
      <w:bookmarkStart w:id="0" w:name="_GoBack"/>
      <w:bookmarkEnd w:id="0"/>
      <w:r>
        <w:t>)</w:t>
      </w:r>
    </w:p>
    <w:p w:rsidR="009D3CF0" w:rsidRPr="00D3375C" w:rsidRDefault="009D3CF0" w:rsidP="00CA19AE">
      <w:pPr>
        <w:pStyle w:val="Cmsor1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Költségelszámolás"/>
      <w:bookmarkEnd w:id="1"/>
      <w:r w:rsidRPr="00D3375C">
        <w:rPr>
          <w:rFonts w:ascii="Times New Roman" w:hAnsi="Times New Roman"/>
          <w:sz w:val="24"/>
          <w:szCs w:val="24"/>
        </w:rPr>
        <w:t>Teendők, beszerzendők utazás után:</w:t>
      </w:r>
    </w:p>
    <w:p w:rsidR="009D3CF0" w:rsidRPr="00FB5540" w:rsidRDefault="00C23C56" w:rsidP="00CA19AE">
      <w:pPr>
        <w:pStyle w:val="Cmsor1"/>
        <w:jc w:val="both"/>
        <w:rPr>
          <w:rFonts w:ascii="Times New Roman" w:hAnsi="Times New Roman"/>
          <w:b w:val="0"/>
          <w:sz w:val="24"/>
          <w:szCs w:val="24"/>
        </w:rPr>
      </w:pPr>
      <w:r w:rsidRPr="00FB5540">
        <w:rPr>
          <w:rStyle w:val="Kiemels2"/>
          <w:rFonts w:ascii="Times New Roman" w:hAnsi="Times New Roman"/>
          <w:b/>
          <w:color w:val="000000"/>
          <w:sz w:val="24"/>
          <w:szCs w:val="24"/>
        </w:rPr>
        <w:t xml:space="preserve">2.1 </w:t>
      </w:r>
      <w:r w:rsidR="009D3CF0" w:rsidRPr="00FB5540">
        <w:rPr>
          <w:rStyle w:val="Kiemels2"/>
          <w:rFonts w:ascii="Times New Roman" w:hAnsi="Times New Roman"/>
          <w:b/>
          <w:color w:val="000000"/>
          <w:sz w:val="24"/>
          <w:szCs w:val="24"/>
        </w:rPr>
        <w:t>Költségelszámolás</w:t>
      </w:r>
    </w:p>
    <w:p w:rsidR="009D3CF0" w:rsidRPr="00D3375C" w:rsidRDefault="009D3CF0" w:rsidP="00CA19AE">
      <w:pPr>
        <w:pStyle w:val="NormlWeb"/>
        <w:jc w:val="both"/>
      </w:pPr>
      <w:r w:rsidRPr="00D3375C">
        <w:t>A</w:t>
      </w:r>
      <w:r w:rsidR="00EA65BE">
        <w:t xml:space="preserve">z utazó a </w:t>
      </w:r>
      <w:r w:rsidRPr="00D3375C">
        <w:t>kiküldetés költségeit</w:t>
      </w:r>
      <w:r w:rsidR="00EA65BE">
        <w:t xml:space="preserve"> legkésőbb a hazaérkezést követő két héten belül </w:t>
      </w:r>
      <w:r w:rsidRPr="00D3375C">
        <w:t xml:space="preserve">a </w:t>
      </w:r>
      <w:r w:rsidRPr="00FB5540">
        <w:rPr>
          <w:i/>
        </w:rPr>
        <w:t>Külföldi kiküldetési utasítás és költségelszámolás</w:t>
      </w:r>
      <w:r w:rsidRPr="00D3375C">
        <w:t xml:space="preserve"> c. nyomtatványon köteles elszámolni.</w:t>
      </w:r>
    </w:p>
    <w:p w:rsidR="00952391" w:rsidRPr="00D3375C" w:rsidRDefault="009D3CF0" w:rsidP="00CA19AE">
      <w:pPr>
        <w:pStyle w:val="NormlWeb"/>
        <w:jc w:val="both"/>
      </w:pPr>
      <w:r w:rsidRPr="00D3375C">
        <w:t xml:space="preserve">Csak a Széchenyi István Egyetem nevére kiállított, </w:t>
      </w:r>
      <w:r w:rsidR="00952391" w:rsidRPr="00D3375C">
        <w:t>KEF portálon keresztül megrendelt, az</w:t>
      </w:r>
      <w:r w:rsidRPr="00D3375C">
        <w:t xml:space="preserve"> utazással közvetlen</w:t>
      </w:r>
      <w:r w:rsidR="00952391" w:rsidRPr="00D3375C">
        <w:t>ül felmerült költségek számlái</w:t>
      </w:r>
      <w:r w:rsidRPr="00D3375C">
        <w:t xml:space="preserve"> számolhatók el. </w:t>
      </w:r>
    </w:p>
    <w:p w:rsidR="00952391" w:rsidRPr="00D3375C" w:rsidRDefault="00952391" w:rsidP="00CA19AE">
      <w:pPr>
        <w:pStyle w:val="NormlWeb"/>
        <w:jc w:val="both"/>
      </w:pPr>
      <w:r w:rsidRPr="00D3375C">
        <w:t xml:space="preserve">Az elszámoláshoz szükséges – előírt módon felszerelt – költségelszámolást az utazó (vagy ügyintéző) a </w:t>
      </w:r>
      <w:r w:rsidR="00C23C56" w:rsidRPr="00D3375C">
        <w:t xml:space="preserve">BJO munkatársához juttatja el, aki annak ellenőrzése után a </w:t>
      </w:r>
      <w:r w:rsidRPr="00D3375C">
        <w:t xml:space="preserve">Pénzügyi </w:t>
      </w:r>
      <w:r w:rsidR="00D6754E">
        <w:t>és Költségvetési Osztály</w:t>
      </w:r>
      <w:r w:rsidRPr="00D3375C">
        <w:t>, külföldi utazások elszámolásával foglalkozó ügyintézőjéhez továbbítja.</w:t>
      </w:r>
    </w:p>
    <w:p w:rsidR="00CF0361" w:rsidRPr="00D3375C" w:rsidRDefault="00CF0361" w:rsidP="00CA19AE">
      <w:pPr>
        <w:pStyle w:val="NormlWeb"/>
        <w:jc w:val="both"/>
      </w:pPr>
      <w:r w:rsidRPr="00D3375C">
        <w:lastRenderedPageBreak/>
        <w:t>Amennyiben az engedélyezett kereten felüli költségek merültek fel az utazás során, azok az utalványozó engedélyével a munkaszámot terhelik (pl. vis major), illetve ennek hiányában a kereten kívül felmerült, vagy el nem számolható költségek (</w:t>
      </w:r>
      <w:proofErr w:type="spellStart"/>
      <w:r w:rsidRPr="00D3375C">
        <w:t>lsd</w:t>
      </w:r>
      <w:proofErr w:type="spellEnd"/>
      <w:r w:rsidRPr="00D3375C">
        <w:t>. 1.1. pont) az utazót terhelik.</w:t>
      </w:r>
    </w:p>
    <w:p w:rsidR="009D3CF0" w:rsidRPr="005A0A85" w:rsidRDefault="00C23C56" w:rsidP="00CA19AE">
      <w:pPr>
        <w:pStyle w:val="Alcm"/>
        <w:jc w:val="both"/>
        <w:rPr>
          <w:rStyle w:val="Kiemels2"/>
          <w:rFonts w:ascii="Times New Roman" w:hAnsi="Times New Roman"/>
          <w:bCs w:val="0"/>
          <w:color w:val="000000"/>
        </w:rPr>
      </w:pPr>
      <w:r w:rsidRPr="005A0A85">
        <w:rPr>
          <w:rStyle w:val="Kiemels2"/>
          <w:rFonts w:ascii="Times New Roman" w:hAnsi="Times New Roman"/>
          <w:color w:val="000000"/>
        </w:rPr>
        <w:t xml:space="preserve">2.1.1. </w:t>
      </w:r>
      <w:r w:rsidR="009D3CF0" w:rsidRPr="005A0A85">
        <w:rPr>
          <w:rStyle w:val="Kiemels2"/>
          <w:rFonts w:ascii="Times New Roman" w:hAnsi="Times New Roman"/>
          <w:color w:val="000000"/>
        </w:rPr>
        <w:t>Személygépkocsi költségeinek elszámolása:</w:t>
      </w:r>
    </w:p>
    <w:p w:rsidR="00F76684" w:rsidRDefault="00F76684" w:rsidP="00CA19AE">
      <w:pPr>
        <w:pStyle w:val="NormlWeb"/>
        <w:spacing w:before="120" w:beforeAutospacing="0" w:after="120" w:afterAutospacing="0"/>
        <w:jc w:val="both"/>
      </w:pPr>
    </w:p>
    <w:p w:rsidR="009D3CF0" w:rsidRPr="00D3375C" w:rsidRDefault="009D3CF0" w:rsidP="00CA19AE">
      <w:pPr>
        <w:pStyle w:val="NormlWeb"/>
        <w:spacing w:before="120" w:beforeAutospacing="0" w:after="120" w:afterAutospacing="0"/>
        <w:jc w:val="both"/>
        <w:rPr>
          <w:bCs/>
        </w:rPr>
      </w:pPr>
      <w:r w:rsidRPr="00D3375C">
        <w:t xml:space="preserve">A </w:t>
      </w:r>
      <w:r w:rsidRPr="00F76684">
        <w:rPr>
          <w:i/>
        </w:rPr>
        <w:t>kiküldetési rendelvény</w:t>
      </w:r>
      <w:r w:rsidR="00952391" w:rsidRPr="00F76684">
        <w:rPr>
          <w:i/>
        </w:rPr>
        <w:t>en</w:t>
      </w:r>
      <w:r w:rsidR="00952391" w:rsidRPr="00D3375C">
        <w:t xml:space="preserve"> (tanszéki titkárságon kérhető formanyomtatvány</w:t>
      </w:r>
      <w:r w:rsidRPr="00D3375C">
        <w:t>) kell feltüntetni a gépkocsi és annak fogyasztási adatait</w:t>
      </w:r>
      <w:r w:rsidRPr="00D3375C">
        <w:rPr>
          <w:bCs/>
          <w:color w:val="000000"/>
        </w:rPr>
        <w:t xml:space="preserve"> </w:t>
      </w:r>
      <w:r w:rsidRPr="00D3375C">
        <w:t>is.</w:t>
      </w:r>
    </w:p>
    <w:p w:rsidR="009D3CF0" w:rsidRPr="00D3375C" w:rsidRDefault="009D3CF0" w:rsidP="00CA19AE">
      <w:pPr>
        <w:pStyle w:val="NormlWeb"/>
        <w:spacing w:before="0" w:beforeAutospacing="0" w:after="0" w:afterAutospacing="0"/>
        <w:jc w:val="both"/>
      </w:pPr>
      <w:r w:rsidRPr="00D3375C">
        <w:t xml:space="preserve">A kiküldetési rendelvényen csak az utazó saját, vagy házastársának tulajdonában lévő gépjármű </w:t>
      </w:r>
      <w:r w:rsidR="00C23C56" w:rsidRPr="00D3375C">
        <w:t>üzemanyag fogyasztása</w:t>
      </w:r>
      <w:r w:rsidRPr="00D3375C">
        <w:t xml:space="preserve"> számolható el. A dokumentumhoz csatolni kell:</w:t>
      </w:r>
    </w:p>
    <w:p w:rsidR="009D3CF0" w:rsidRPr="00D3375C" w:rsidRDefault="009D3CF0" w:rsidP="00CA19AE">
      <w:pPr>
        <w:numPr>
          <w:ilvl w:val="0"/>
          <w:numId w:val="33"/>
        </w:numPr>
        <w:spacing w:before="120" w:after="100" w:afterAutospacing="1"/>
        <w:ind w:left="714" w:hanging="357"/>
        <w:jc w:val="both"/>
      </w:pPr>
      <w:r w:rsidRPr="00D3375C">
        <w:rPr>
          <w:bCs/>
        </w:rPr>
        <w:t>Térképet az elszámolt távolságról (km-ről)</w:t>
      </w:r>
    </w:p>
    <w:p w:rsidR="009D3CF0" w:rsidRPr="00D3375C" w:rsidRDefault="009D3CF0" w:rsidP="00CA19AE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3375C">
        <w:rPr>
          <w:bCs/>
        </w:rPr>
        <w:t>CASCO nyilatkozatot</w:t>
      </w:r>
      <w:r w:rsidRPr="00D3375C">
        <w:t xml:space="preserve"> </w:t>
      </w:r>
    </w:p>
    <w:p w:rsidR="009D3CF0" w:rsidRPr="00D3375C" w:rsidRDefault="009D3CF0" w:rsidP="00CA19AE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3375C">
        <w:rPr>
          <w:bCs/>
        </w:rPr>
        <w:t>a gépkocsi felelősségbiztosítási igazolás másolatát</w:t>
      </w:r>
    </w:p>
    <w:p w:rsidR="009D3CF0" w:rsidRPr="00D3375C" w:rsidRDefault="009D3CF0" w:rsidP="00CA19AE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D3375C">
        <w:rPr>
          <w:bCs/>
        </w:rPr>
        <w:t>a gépkocsi for</w:t>
      </w:r>
      <w:r w:rsidR="00C23C56" w:rsidRPr="00D3375C">
        <w:rPr>
          <w:bCs/>
        </w:rPr>
        <w:t>g</w:t>
      </w:r>
      <w:r w:rsidRPr="00D3375C">
        <w:rPr>
          <w:bCs/>
        </w:rPr>
        <w:t>almi engedélyének másolatát</w:t>
      </w:r>
    </w:p>
    <w:p w:rsidR="00CA19AE" w:rsidRPr="00D3375C" w:rsidRDefault="009D3CF0" w:rsidP="00F76684">
      <w:pPr>
        <w:pStyle w:val="NormlWeb"/>
        <w:spacing w:after="0" w:afterAutospacing="0"/>
        <w:jc w:val="both"/>
      </w:pPr>
      <w:r w:rsidRPr="00D3375C">
        <w:t xml:space="preserve">Az </w:t>
      </w:r>
      <w:r w:rsidRPr="00D3375C">
        <w:rPr>
          <w:b/>
        </w:rPr>
        <w:t>üzemanyag árakat és a fogyasztást</w:t>
      </w:r>
      <w:r w:rsidRPr="00D3375C">
        <w:t xml:space="preserve"> az </w:t>
      </w:r>
      <w:r w:rsidR="00CA19AE" w:rsidRPr="00D3375C">
        <w:t>Nemzeti Adó- és Vámhivatal</w:t>
      </w:r>
      <w:r w:rsidRPr="00D3375C">
        <w:t xml:space="preserve"> hivatalos adatai szerint kell meghatározni:</w:t>
      </w:r>
      <w:r w:rsidR="00F76684">
        <w:t xml:space="preserve"> http://nav.gov</w:t>
      </w:r>
      <w:r w:rsidRPr="00D3375C">
        <w:t>.hu/ (Üzemanyag-általány norma</w:t>
      </w:r>
      <w:r w:rsidR="00C23C56" w:rsidRPr="00D3375C">
        <w:t xml:space="preserve"> és</w:t>
      </w:r>
      <w:r w:rsidRPr="00D3375C">
        <w:t xml:space="preserve"> az üzemanyag ár).</w:t>
      </w:r>
      <w:r w:rsidR="00CA19AE" w:rsidRPr="00D3375C">
        <w:t xml:space="preserve"> </w:t>
      </w:r>
    </w:p>
    <w:p w:rsidR="00CA19AE" w:rsidRPr="00D3375C" w:rsidRDefault="009D3CF0" w:rsidP="00CA19AE">
      <w:pPr>
        <w:pStyle w:val="NormlWeb"/>
        <w:spacing w:before="120" w:beforeAutospacing="0" w:after="120" w:afterAutospacing="0"/>
        <w:jc w:val="both"/>
      </w:pPr>
      <w:r w:rsidRPr="00D3375C">
        <w:t xml:space="preserve">A </w:t>
      </w:r>
      <w:r w:rsidRPr="00D3375C">
        <w:rPr>
          <w:b/>
        </w:rPr>
        <w:t>futásteljesítményt</w:t>
      </w:r>
      <w:r w:rsidRPr="00D3375C">
        <w:t xml:space="preserve"> (út hossza) igazolt km elszámolás alapján </w:t>
      </w:r>
      <w:r w:rsidR="00C23C56" w:rsidRPr="00D3375C">
        <w:t xml:space="preserve">kell meghatározni </w:t>
      </w:r>
      <w:r w:rsidRPr="00D3375C">
        <w:t xml:space="preserve">útvonaltervező, </w:t>
      </w:r>
      <w:r w:rsidR="00C23C56" w:rsidRPr="00D3375C">
        <w:t>(</w:t>
      </w:r>
      <w:proofErr w:type="spellStart"/>
      <w:r w:rsidRPr="00D3375C">
        <w:t>pl</w:t>
      </w:r>
      <w:proofErr w:type="spellEnd"/>
      <w:r w:rsidRPr="00D3375C">
        <w:t>:</w:t>
      </w:r>
      <w:r w:rsidR="00F76684">
        <w:t xml:space="preserve"> </w:t>
      </w:r>
      <w:proofErr w:type="spellStart"/>
      <w:r w:rsidRPr="00D3375C">
        <w:t>google</w:t>
      </w:r>
      <w:proofErr w:type="spellEnd"/>
      <w:r w:rsidRPr="00D3375C">
        <w:t>)</w:t>
      </w:r>
      <w:r w:rsidR="00C23C56" w:rsidRPr="00D3375C">
        <w:t xml:space="preserve"> segítségével</w:t>
      </w:r>
      <w:r w:rsidRPr="00D3375C">
        <w:t>.</w:t>
      </w:r>
    </w:p>
    <w:p w:rsidR="009D3CF0" w:rsidRPr="00D3375C" w:rsidRDefault="009D3CF0" w:rsidP="00CA19AE">
      <w:pPr>
        <w:pStyle w:val="NormlWeb"/>
        <w:spacing w:before="0" w:beforeAutospacing="0" w:after="0" w:afterAutospacing="0"/>
        <w:jc w:val="both"/>
      </w:pPr>
      <w:r w:rsidRPr="00F76684">
        <w:rPr>
          <w:b/>
        </w:rPr>
        <w:t>Gépkocsi amortizáció</w:t>
      </w:r>
      <w:r w:rsidRPr="00D3375C">
        <w:t xml:space="preserve"> nem számolható el.</w:t>
      </w:r>
      <w:bookmarkStart w:id="2" w:name="írásos_beszámoló"/>
      <w:bookmarkEnd w:id="2"/>
    </w:p>
    <w:p w:rsidR="009D3CF0" w:rsidRPr="002207D7" w:rsidRDefault="00C23C56" w:rsidP="00CA19AE">
      <w:pPr>
        <w:pStyle w:val="Cmsor1"/>
        <w:jc w:val="both"/>
        <w:rPr>
          <w:rStyle w:val="Kiemels2"/>
          <w:rFonts w:ascii="Times New Roman" w:hAnsi="Times New Roman"/>
          <w:b/>
          <w:bCs/>
          <w:color w:val="000000"/>
          <w:sz w:val="24"/>
          <w:szCs w:val="24"/>
        </w:rPr>
      </w:pPr>
      <w:r w:rsidRPr="002207D7">
        <w:rPr>
          <w:rStyle w:val="Kiemels2"/>
          <w:rFonts w:ascii="Times New Roman" w:hAnsi="Times New Roman"/>
          <w:b/>
          <w:color w:val="000000"/>
          <w:sz w:val="24"/>
          <w:szCs w:val="24"/>
        </w:rPr>
        <w:t xml:space="preserve">2.2 </w:t>
      </w:r>
      <w:r w:rsidR="009D3CF0" w:rsidRPr="002207D7">
        <w:rPr>
          <w:rStyle w:val="Kiemels2"/>
          <w:rFonts w:ascii="Times New Roman" w:hAnsi="Times New Roman"/>
          <w:b/>
          <w:color w:val="000000"/>
          <w:sz w:val="24"/>
          <w:szCs w:val="24"/>
        </w:rPr>
        <w:t>Írásos beszámoló</w:t>
      </w:r>
    </w:p>
    <w:p w:rsidR="00306F09" w:rsidRPr="00D3375C" w:rsidRDefault="009D3CF0" w:rsidP="00CA19AE">
      <w:pPr>
        <w:pStyle w:val="NormlWeb"/>
        <w:jc w:val="both"/>
      </w:pPr>
      <w:r w:rsidRPr="00D3375C">
        <w:t>A külföldi utazásról írásos beszám</w:t>
      </w:r>
      <w:r w:rsidR="008F4097">
        <w:t xml:space="preserve">olót kell készíteni, amit a költségek elszámolásával egyidejűleg, az </w:t>
      </w:r>
      <w:r w:rsidRPr="00D3375C">
        <w:t>elszámoláshoz mellékelni kell.</w:t>
      </w:r>
    </w:p>
    <w:sectPr w:rsidR="00306F09" w:rsidRPr="00D3375C" w:rsidSect="002B1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97" w:right="1417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11" w:rsidRDefault="00EC0F11">
      <w:r>
        <w:separator/>
      </w:r>
    </w:p>
  </w:endnote>
  <w:endnote w:type="continuationSeparator" w:id="0">
    <w:p w:rsidR="00EC0F11" w:rsidRDefault="00EC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izQuadrata HU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05" w:rsidRDefault="00730B05" w:rsidP="00CF73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0B05" w:rsidRDefault="00730B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05" w:rsidRDefault="00730B05" w:rsidP="00CF73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71EF">
      <w:rPr>
        <w:rStyle w:val="Oldalszm"/>
        <w:noProof/>
      </w:rPr>
      <w:t>3</w:t>
    </w:r>
    <w:r>
      <w:rPr>
        <w:rStyle w:val="Oldalszm"/>
      </w:rPr>
      <w:fldChar w:fldCharType="end"/>
    </w:r>
  </w:p>
  <w:p w:rsidR="00730B05" w:rsidRPr="00422BFA" w:rsidRDefault="00CC7201" w:rsidP="00422BFA">
    <w:pPr>
      <w:pStyle w:val="lfej"/>
      <w:jc w:val="right"/>
      <w:rPr>
        <w:sz w:val="16"/>
        <w:szCs w:val="16"/>
      </w:rPr>
    </w:pPr>
    <w:r>
      <w:rPr>
        <w:sz w:val="18"/>
        <w:szCs w:val="18"/>
      </w:rPr>
      <w:t xml:space="preserve">SZE </w:t>
    </w:r>
    <w:r w:rsidR="00730B05">
      <w:rPr>
        <w:sz w:val="18"/>
        <w:szCs w:val="18"/>
      </w:rPr>
      <w:t>Külföldi kiküldetési és elszámolás eljárási rend</w:t>
    </w:r>
    <w:r w:rsidR="00730B05">
      <w:rPr>
        <w:sz w:val="18"/>
        <w:szCs w:val="18"/>
      </w:rPr>
      <w:tab/>
    </w:r>
    <w:r w:rsidR="00730B0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E" w:rsidRDefault="00927A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11" w:rsidRDefault="00EC0F11">
      <w:r>
        <w:separator/>
      </w:r>
    </w:p>
  </w:footnote>
  <w:footnote w:type="continuationSeparator" w:id="0">
    <w:p w:rsidR="00EC0F11" w:rsidRDefault="00EC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E" w:rsidRDefault="00927A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05" w:rsidRPr="0095560D" w:rsidRDefault="00101E69" w:rsidP="0095560D">
    <w:pPr>
      <w:pStyle w:val="lfej"/>
      <w:tabs>
        <w:tab w:val="left" w:pos="1219"/>
      </w:tabs>
      <w:rPr>
        <w:rFonts w:ascii="FrizQuadrata HU" w:hAnsi="FrizQuadrata HU"/>
        <w:b/>
        <w:spacing w:val="20"/>
        <w:sz w:val="18"/>
        <w:szCs w:val="18"/>
      </w:rPr>
    </w:pPr>
    <w:r>
      <w:rPr>
        <w:rFonts w:ascii="FrizQuadrata HU" w:hAnsi="FrizQuadrata HU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5715</wp:posOffset>
          </wp:positionV>
          <wp:extent cx="449580" cy="541020"/>
          <wp:effectExtent l="0" t="0" r="7620" b="0"/>
          <wp:wrapSquare wrapText="bothSides"/>
          <wp:docPr id="1" name="Kép 1" descr="sz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B05" w:rsidRPr="002642E6">
      <w:rPr>
        <w:rFonts w:ascii="Arial" w:hAnsi="Arial" w:cs="Arial"/>
        <w:b/>
        <w:spacing w:val="20"/>
        <w:sz w:val="18"/>
        <w:szCs w:val="18"/>
      </w:rPr>
      <w:t>SZÉCHENYI ISTVÁN EGYETEM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E" w:rsidRDefault="00927A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3B5"/>
    <w:multiLevelType w:val="hybridMultilevel"/>
    <w:tmpl w:val="BF9EA118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2D2BEF"/>
    <w:multiLevelType w:val="multilevel"/>
    <w:tmpl w:val="76D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1109E"/>
    <w:multiLevelType w:val="hybridMultilevel"/>
    <w:tmpl w:val="039E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0B0E"/>
    <w:multiLevelType w:val="hybridMultilevel"/>
    <w:tmpl w:val="B016A75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AE832A">
      <w:numFmt w:val="bullet"/>
      <w:lvlText w:val="-"/>
      <w:lvlJc w:val="left"/>
      <w:pPr>
        <w:tabs>
          <w:tab w:val="num" w:pos="436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4B2A31"/>
    <w:multiLevelType w:val="hybridMultilevel"/>
    <w:tmpl w:val="C63C6EE8"/>
    <w:lvl w:ilvl="0" w:tplc="B3B80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E6E17"/>
    <w:multiLevelType w:val="hybridMultilevel"/>
    <w:tmpl w:val="89B09A6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E04A7"/>
    <w:multiLevelType w:val="hybridMultilevel"/>
    <w:tmpl w:val="D402098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AE832A">
      <w:numFmt w:val="bullet"/>
      <w:lvlText w:val="-"/>
      <w:lvlJc w:val="left"/>
      <w:pPr>
        <w:tabs>
          <w:tab w:val="num" w:pos="436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962240"/>
    <w:multiLevelType w:val="hybridMultilevel"/>
    <w:tmpl w:val="AA1EED5A"/>
    <w:lvl w:ilvl="0" w:tplc="A1DAB0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27B7A21"/>
    <w:multiLevelType w:val="hybridMultilevel"/>
    <w:tmpl w:val="3F1C6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81AA0"/>
    <w:multiLevelType w:val="multilevel"/>
    <w:tmpl w:val="92C29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436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746FD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2A497CDA"/>
    <w:multiLevelType w:val="hybridMultilevel"/>
    <w:tmpl w:val="FAFC4F9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C0D46"/>
    <w:multiLevelType w:val="hybridMultilevel"/>
    <w:tmpl w:val="CD5CFC36"/>
    <w:lvl w:ilvl="0" w:tplc="5D1ED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 w:val="0"/>
        <w:i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5371E8"/>
    <w:multiLevelType w:val="multilevel"/>
    <w:tmpl w:val="13A2B1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1313"/>
    <w:multiLevelType w:val="multilevel"/>
    <w:tmpl w:val="ECD40A6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83A4942"/>
    <w:multiLevelType w:val="hybridMultilevel"/>
    <w:tmpl w:val="60762B8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285EE8"/>
    <w:multiLevelType w:val="multilevel"/>
    <w:tmpl w:val="757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51DF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750AB3"/>
    <w:multiLevelType w:val="hybridMultilevel"/>
    <w:tmpl w:val="ACD4F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F35D6"/>
    <w:multiLevelType w:val="hybridMultilevel"/>
    <w:tmpl w:val="285259F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3177A9"/>
    <w:multiLevelType w:val="multilevel"/>
    <w:tmpl w:val="B016A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436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D06A5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4D09299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4F44302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54993254"/>
    <w:multiLevelType w:val="hybridMultilevel"/>
    <w:tmpl w:val="2738F18E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7C979B0"/>
    <w:multiLevelType w:val="hybridMultilevel"/>
    <w:tmpl w:val="370AFF84"/>
    <w:lvl w:ilvl="0" w:tplc="5D1EDE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CAA6C22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 w:val="0"/>
        <w:i w:val="0"/>
      </w:rPr>
    </w:lvl>
    <w:lvl w:ilvl="2" w:tplc="34E6DFE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AE67721"/>
    <w:multiLevelType w:val="hybridMultilevel"/>
    <w:tmpl w:val="ED5A17D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AB6BB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>
    <w:nsid w:val="62FB7034"/>
    <w:multiLevelType w:val="multilevel"/>
    <w:tmpl w:val="9F4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82096E"/>
    <w:multiLevelType w:val="multilevel"/>
    <w:tmpl w:val="F29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28577B"/>
    <w:multiLevelType w:val="hybridMultilevel"/>
    <w:tmpl w:val="8BD04C9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8C5B60"/>
    <w:multiLevelType w:val="hybridMultilevel"/>
    <w:tmpl w:val="95B269C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88283C"/>
    <w:multiLevelType w:val="hybridMultilevel"/>
    <w:tmpl w:val="92C2992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AE832A">
      <w:numFmt w:val="bullet"/>
      <w:lvlText w:val="-"/>
      <w:lvlJc w:val="left"/>
      <w:pPr>
        <w:tabs>
          <w:tab w:val="num" w:pos="436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D706AA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028" w:hanging="1440"/>
      </w:pPr>
    </w:lvl>
  </w:abstractNum>
  <w:abstractNum w:abstractNumId="34">
    <w:nsid w:val="6D604C16"/>
    <w:multiLevelType w:val="multilevel"/>
    <w:tmpl w:val="5028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C7DD1"/>
    <w:multiLevelType w:val="hybridMultilevel"/>
    <w:tmpl w:val="143CA3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F6589D"/>
    <w:multiLevelType w:val="multilevel"/>
    <w:tmpl w:val="95E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3A303A"/>
    <w:multiLevelType w:val="multilevel"/>
    <w:tmpl w:val="B1A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81795"/>
    <w:multiLevelType w:val="multilevel"/>
    <w:tmpl w:val="372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25"/>
  </w:num>
  <w:num w:numId="5">
    <w:abstractNumId w:val="30"/>
  </w:num>
  <w:num w:numId="6">
    <w:abstractNumId w:val="15"/>
  </w:num>
  <w:num w:numId="7">
    <w:abstractNumId w:val="24"/>
  </w:num>
  <w:num w:numId="8">
    <w:abstractNumId w:val="13"/>
  </w:num>
  <w:num w:numId="9">
    <w:abstractNumId w:val="33"/>
  </w:num>
  <w:num w:numId="10">
    <w:abstractNumId w:val="23"/>
  </w:num>
  <w:num w:numId="11">
    <w:abstractNumId w:val="22"/>
  </w:num>
  <w:num w:numId="12">
    <w:abstractNumId w:val="21"/>
  </w:num>
  <w:num w:numId="13">
    <w:abstractNumId w:val="5"/>
  </w:num>
  <w:num w:numId="14">
    <w:abstractNumId w:val="31"/>
  </w:num>
  <w:num w:numId="15">
    <w:abstractNumId w:val="19"/>
  </w:num>
  <w:num w:numId="16">
    <w:abstractNumId w:val="32"/>
  </w:num>
  <w:num w:numId="17">
    <w:abstractNumId w:val="26"/>
  </w:num>
  <w:num w:numId="18">
    <w:abstractNumId w:val="27"/>
  </w:num>
  <w:num w:numId="19">
    <w:abstractNumId w:val="0"/>
  </w:num>
  <w:num w:numId="20">
    <w:abstractNumId w:val="9"/>
  </w:num>
  <w:num w:numId="21">
    <w:abstractNumId w:val="6"/>
  </w:num>
  <w:num w:numId="22">
    <w:abstractNumId w:val="8"/>
  </w:num>
  <w:num w:numId="23">
    <w:abstractNumId w:val="35"/>
  </w:num>
  <w:num w:numId="24">
    <w:abstractNumId w:val="3"/>
  </w:num>
  <w:num w:numId="25">
    <w:abstractNumId w:val="20"/>
  </w:num>
  <w:num w:numId="26">
    <w:abstractNumId w:val="14"/>
  </w:num>
  <w:num w:numId="27">
    <w:abstractNumId w:val="34"/>
  </w:num>
  <w:num w:numId="28">
    <w:abstractNumId w:val="1"/>
  </w:num>
  <w:num w:numId="29">
    <w:abstractNumId w:val="38"/>
  </w:num>
  <w:num w:numId="30">
    <w:abstractNumId w:val="36"/>
  </w:num>
  <w:num w:numId="31">
    <w:abstractNumId w:val="37"/>
  </w:num>
  <w:num w:numId="32">
    <w:abstractNumId w:val="16"/>
  </w:num>
  <w:num w:numId="33">
    <w:abstractNumId w:val="29"/>
  </w:num>
  <w:num w:numId="34">
    <w:abstractNumId w:val="28"/>
  </w:num>
  <w:num w:numId="35">
    <w:abstractNumId w:val="11"/>
  </w:num>
  <w:num w:numId="36">
    <w:abstractNumId w:val="17"/>
  </w:num>
  <w:num w:numId="37">
    <w:abstractNumId w:val="2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97"/>
    <w:rsid w:val="00021732"/>
    <w:rsid w:val="000243B5"/>
    <w:rsid w:val="0005564A"/>
    <w:rsid w:val="00060167"/>
    <w:rsid w:val="000650AE"/>
    <w:rsid w:val="00071B45"/>
    <w:rsid w:val="000B0C37"/>
    <w:rsid w:val="000C467D"/>
    <w:rsid w:val="000D48BD"/>
    <w:rsid w:val="000E46D8"/>
    <w:rsid w:val="000E4E07"/>
    <w:rsid w:val="00101E69"/>
    <w:rsid w:val="001438A6"/>
    <w:rsid w:val="00161201"/>
    <w:rsid w:val="00162E18"/>
    <w:rsid w:val="00187871"/>
    <w:rsid w:val="0019370B"/>
    <w:rsid w:val="001A5E63"/>
    <w:rsid w:val="001D5A7A"/>
    <w:rsid w:val="001D6D64"/>
    <w:rsid w:val="001E6795"/>
    <w:rsid w:val="001F7D0C"/>
    <w:rsid w:val="00200A94"/>
    <w:rsid w:val="002207D7"/>
    <w:rsid w:val="002217C3"/>
    <w:rsid w:val="0024139F"/>
    <w:rsid w:val="002502FA"/>
    <w:rsid w:val="00260445"/>
    <w:rsid w:val="002642E6"/>
    <w:rsid w:val="00270048"/>
    <w:rsid w:val="00275527"/>
    <w:rsid w:val="00276553"/>
    <w:rsid w:val="002A415F"/>
    <w:rsid w:val="002B1898"/>
    <w:rsid w:val="002B3E92"/>
    <w:rsid w:val="002C7E2F"/>
    <w:rsid w:val="002D1016"/>
    <w:rsid w:val="002D205C"/>
    <w:rsid w:val="002D2303"/>
    <w:rsid w:val="002D64BE"/>
    <w:rsid w:val="002E4201"/>
    <w:rsid w:val="00306F09"/>
    <w:rsid w:val="00314035"/>
    <w:rsid w:val="00317A2C"/>
    <w:rsid w:val="00327345"/>
    <w:rsid w:val="00332996"/>
    <w:rsid w:val="0038380F"/>
    <w:rsid w:val="003A32BF"/>
    <w:rsid w:val="003C118E"/>
    <w:rsid w:val="003E4621"/>
    <w:rsid w:val="003E6513"/>
    <w:rsid w:val="004000BC"/>
    <w:rsid w:val="00401FA3"/>
    <w:rsid w:val="00404F15"/>
    <w:rsid w:val="0042298B"/>
    <w:rsid w:val="00422BFA"/>
    <w:rsid w:val="0043504D"/>
    <w:rsid w:val="00440F54"/>
    <w:rsid w:val="0044427E"/>
    <w:rsid w:val="004478D4"/>
    <w:rsid w:val="004A37B3"/>
    <w:rsid w:val="004B5AC9"/>
    <w:rsid w:val="004D12C3"/>
    <w:rsid w:val="004D5B09"/>
    <w:rsid w:val="00513249"/>
    <w:rsid w:val="005320D0"/>
    <w:rsid w:val="005329B4"/>
    <w:rsid w:val="005443E9"/>
    <w:rsid w:val="005636C4"/>
    <w:rsid w:val="00565305"/>
    <w:rsid w:val="005671EF"/>
    <w:rsid w:val="00573C97"/>
    <w:rsid w:val="005A0A85"/>
    <w:rsid w:val="005A731A"/>
    <w:rsid w:val="005D24F4"/>
    <w:rsid w:val="005E39B1"/>
    <w:rsid w:val="005E58A1"/>
    <w:rsid w:val="005F7ED9"/>
    <w:rsid w:val="0060404E"/>
    <w:rsid w:val="00613BF3"/>
    <w:rsid w:val="00630AA4"/>
    <w:rsid w:val="00634425"/>
    <w:rsid w:val="006635E1"/>
    <w:rsid w:val="0066525B"/>
    <w:rsid w:val="0068122C"/>
    <w:rsid w:val="006812C0"/>
    <w:rsid w:val="006858CB"/>
    <w:rsid w:val="006A76AC"/>
    <w:rsid w:val="006B1FD4"/>
    <w:rsid w:val="006B239E"/>
    <w:rsid w:val="006B24CE"/>
    <w:rsid w:val="006C5455"/>
    <w:rsid w:val="00702256"/>
    <w:rsid w:val="007152A0"/>
    <w:rsid w:val="00725544"/>
    <w:rsid w:val="00730B05"/>
    <w:rsid w:val="00744743"/>
    <w:rsid w:val="00754E22"/>
    <w:rsid w:val="007561CD"/>
    <w:rsid w:val="00781D86"/>
    <w:rsid w:val="007A7E78"/>
    <w:rsid w:val="007F3827"/>
    <w:rsid w:val="0081455B"/>
    <w:rsid w:val="00820854"/>
    <w:rsid w:val="008272E5"/>
    <w:rsid w:val="00834F79"/>
    <w:rsid w:val="00873D1A"/>
    <w:rsid w:val="00874D2F"/>
    <w:rsid w:val="00880248"/>
    <w:rsid w:val="008973FA"/>
    <w:rsid w:val="008A7A27"/>
    <w:rsid w:val="008A7FA8"/>
    <w:rsid w:val="008B1AF1"/>
    <w:rsid w:val="008C3632"/>
    <w:rsid w:val="008C3DD2"/>
    <w:rsid w:val="008D64AE"/>
    <w:rsid w:val="008F30BE"/>
    <w:rsid w:val="008F4097"/>
    <w:rsid w:val="00927A4E"/>
    <w:rsid w:val="00930ED9"/>
    <w:rsid w:val="00946276"/>
    <w:rsid w:val="0095199A"/>
    <w:rsid w:val="00952391"/>
    <w:rsid w:val="0095560D"/>
    <w:rsid w:val="00981801"/>
    <w:rsid w:val="00992C76"/>
    <w:rsid w:val="009B7B56"/>
    <w:rsid w:val="009B7D70"/>
    <w:rsid w:val="009C120A"/>
    <w:rsid w:val="009D3CF0"/>
    <w:rsid w:val="009E448B"/>
    <w:rsid w:val="00A01BAD"/>
    <w:rsid w:val="00A353A8"/>
    <w:rsid w:val="00A438C1"/>
    <w:rsid w:val="00A445D4"/>
    <w:rsid w:val="00A46561"/>
    <w:rsid w:val="00A7346F"/>
    <w:rsid w:val="00AA485B"/>
    <w:rsid w:val="00AD1856"/>
    <w:rsid w:val="00AD2D49"/>
    <w:rsid w:val="00AE515B"/>
    <w:rsid w:val="00AF3BEC"/>
    <w:rsid w:val="00B04D5B"/>
    <w:rsid w:val="00B11B49"/>
    <w:rsid w:val="00B1388B"/>
    <w:rsid w:val="00B172EC"/>
    <w:rsid w:val="00B53955"/>
    <w:rsid w:val="00B63330"/>
    <w:rsid w:val="00B71DEE"/>
    <w:rsid w:val="00B75575"/>
    <w:rsid w:val="00B83030"/>
    <w:rsid w:val="00B91D90"/>
    <w:rsid w:val="00B94030"/>
    <w:rsid w:val="00BB07E7"/>
    <w:rsid w:val="00BB3AE3"/>
    <w:rsid w:val="00BE2A04"/>
    <w:rsid w:val="00BF00E7"/>
    <w:rsid w:val="00C066BA"/>
    <w:rsid w:val="00C1132B"/>
    <w:rsid w:val="00C23C56"/>
    <w:rsid w:val="00C33D16"/>
    <w:rsid w:val="00C66126"/>
    <w:rsid w:val="00CA19AE"/>
    <w:rsid w:val="00CC7201"/>
    <w:rsid w:val="00CD3046"/>
    <w:rsid w:val="00CE2ED1"/>
    <w:rsid w:val="00CF0361"/>
    <w:rsid w:val="00CF7349"/>
    <w:rsid w:val="00D001E2"/>
    <w:rsid w:val="00D14E50"/>
    <w:rsid w:val="00D32816"/>
    <w:rsid w:val="00D3375C"/>
    <w:rsid w:val="00D44B8F"/>
    <w:rsid w:val="00D46817"/>
    <w:rsid w:val="00D52BA4"/>
    <w:rsid w:val="00D55550"/>
    <w:rsid w:val="00D6754E"/>
    <w:rsid w:val="00D72716"/>
    <w:rsid w:val="00D73108"/>
    <w:rsid w:val="00D74D00"/>
    <w:rsid w:val="00D87595"/>
    <w:rsid w:val="00DB47C8"/>
    <w:rsid w:val="00DB7F30"/>
    <w:rsid w:val="00DC685C"/>
    <w:rsid w:val="00DE6A13"/>
    <w:rsid w:val="00DF2612"/>
    <w:rsid w:val="00DF428B"/>
    <w:rsid w:val="00DF5303"/>
    <w:rsid w:val="00DF675F"/>
    <w:rsid w:val="00DF68DF"/>
    <w:rsid w:val="00DF7EE2"/>
    <w:rsid w:val="00E12650"/>
    <w:rsid w:val="00E2697C"/>
    <w:rsid w:val="00E304A1"/>
    <w:rsid w:val="00E329B1"/>
    <w:rsid w:val="00E34EB6"/>
    <w:rsid w:val="00E734B6"/>
    <w:rsid w:val="00E774FC"/>
    <w:rsid w:val="00EA65BE"/>
    <w:rsid w:val="00EB6D21"/>
    <w:rsid w:val="00EC0F11"/>
    <w:rsid w:val="00EC753E"/>
    <w:rsid w:val="00EC798A"/>
    <w:rsid w:val="00F518E5"/>
    <w:rsid w:val="00F76684"/>
    <w:rsid w:val="00F77313"/>
    <w:rsid w:val="00F91188"/>
    <w:rsid w:val="00F9288B"/>
    <w:rsid w:val="00F95FC4"/>
    <w:rsid w:val="00FB33BE"/>
    <w:rsid w:val="00FB5540"/>
    <w:rsid w:val="00FB5B4C"/>
    <w:rsid w:val="00FD0AD8"/>
    <w:rsid w:val="00FD33A6"/>
    <w:rsid w:val="00FE7A4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73C9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F7D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9D3C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0B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42E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42E6"/>
    <w:pPr>
      <w:tabs>
        <w:tab w:val="center" w:pos="4536"/>
        <w:tab w:val="right" w:pos="9072"/>
      </w:tabs>
    </w:pPr>
  </w:style>
  <w:style w:type="character" w:styleId="Hiperhivatkozs">
    <w:name w:val="Hyperlink"/>
    <w:rsid w:val="00D73108"/>
    <w:rPr>
      <w:color w:val="0000FF"/>
      <w:u w:val="single"/>
    </w:rPr>
  </w:style>
  <w:style w:type="table" w:styleId="Rcsostblzat">
    <w:name w:val="Table Grid"/>
    <w:basedOn w:val="Normltblzat"/>
    <w:rsid w:val="00DF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idzet">
    <w:name w:val="HTML Cite"/>
    <w:rsid w:val="00513249"/>
    <w:rPr>
      <w:i/>
      <w:iCs/>
    </w:rPr>
  </w:style>
  <w:style w:type="paragraph" w:styleId="Buborkszveg">
    <w:name w:val="Balloon Text"/>
    <w:basedOn w:val="Norml"/>
    <w:semiHidden/>
    <w:rsid w:val="002D64BE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DF5303"/>
  </w:style>
  <w:style w:type="character" w:styleId="Kiemels2">
    <w:name w:val="Strong"/>
    <w:uiPriority w:val="22"/>
    <w:qFormat/>
    <w:rsid w:val="00F77313"/>
    <w:rPr>
      <w:b/>
      <w:bCs/>
    </w:rPr>
  </w:style>
  <w:style w:type="paragraph" w:styleId="NormlWeb">
    <w:name w:val="Normal (Web)"/>
    <w:basedOn w:val="Norml"/>
    <w:uiPriority w:val="99"/>
    <w:unhideWhenUsed/>
    <w:rsid w:val="007A7E78"/>
    <w:pPr>
      <w:spacing w:before="100" w:beforeAutospacing="1" w:after="100" w:afterAutospacing="1"/>
    </w:pPr>
  </w:style>
  <w:style w:type="character" w:customStyle="1" w:styleId="Cmsor2Char">
    <w:name w:val="Címsor 2 Char"/>
    <w:link w:val="Cmsor2"/>
    <w:uiPriority w:val="9"/>
    <w:rsid w:val="009D3CF0"/>
    <w:rPr>
      <w:b/>
      <w:bCs/>
      <w:sz w:val="36"/>
      <w:szCs w:val="36"/>
    </w:rPr>
  </w:style>
  <w:style w:type="character" w:customStyle="1" w:styleId="Cmsor3Char">
    <w:name w:val="Címsor 3 Char"/>
    <w:link w:val="Cmsor3"/>
    <w:semiHidden/>
    <w:rsid w:val="00730B05"/>
    <w:rPr>
      <w:rFonts w:ascii="Cambria" w:eastAsia="Times New Roman" w:hAnsi="Cambria" w:cs="Times New Roman"/>
      <w:b/>
      <w:bCs/>
      <w:sz w:val="26"/>
      <w:szCs w:val="26"/>
    </w:rPr>
  </w:style>
  <w:style w:type="character" w:styleId="Kiemels">
    <w:name w:val="Emphasis"/>
    <w:uiPriority w:val="20"/>
    <w:qFormat/>
    <w:rsid w:val="00730B05"/>
    <w:rPr>
      <w:i/>
      <w:iCs/>
    </w:rPr>
  </w:style>
  <w:style w:type="paragraph" w:styleId="Alcm">
    <w:name w:val="Subtitle"/>
    <w:basedOn w:val="Norml"/>
    <w:next w:val="Norml"/>
    <w:link w:val="AlcmChar"/>
    <w:qFormat/>
    <w:rsid w:val="0066525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66525B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link w:val="Cmsor1"/>
    <w:rsid w:val="001F7D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73D1A"/>
    <w:pPr>
      <w:ind w:left="720"/>
      <w:contextualSpacing/>
      <w:jc w:val="both"/>
    </w:pPr>
    <w:rPr>
      <w:szCs w:val="20"/>
    </w:rPr>
  </w:style>
  <w:style w:type="character" w:styleId="Jegyzethivatkozs">
    <w:name w:val="annotation reference"/>
    <w:rsid w:val="00D3375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337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3375C"/>
  </w:style>
  <w:style w:type="paragraph" w:styleId="Megjegyzstrgya">
    <w:name w:val="annotation subject"/>
    <w:basedOn w:val="Jegyzetszveg"/>
    <w:next w:val="Jegyzetszveg"/>
    <w:link w:val="MegjegyzstrgyaChar"/>
    <w:rsid w:val="00D3375C"/>
    <w:rPr>
      <w:b/>
      <w:bCs/>
    </w:rPr>
  </w:style>
  <w:style w:type="character" w:customStyle="1" w:styleId="MegjegyzstrgyaChar">
    <w:name w:val="Megjegyzés tárgya Char"/>
    <w:link w:val="Megjegyzstrgya"/>
    <w:rsid w:val="00D33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73C9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F7D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9D3C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0B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42E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42E6"/>
    <w:pPr>
      <w:tabs>
        <w:tab w:val="center" w:pos="4536"/>
        <w:tab w:val="right" w:pos="9072"/>
      </w:tabs>
    </w:pPr>
  </w:style>
  <w:style w:type="character" w:styleId="Hiperhivatkozs">
    <w:name w:val="Hyperlink"/>
    <w:rsid w:val="00D73108"/>
    <w:rPr>
      <w:color w:val="0000FF"/>
      <w:u w:val="single"/>
    </w:rPr>
  </w:style>
  <w:style w:type="table" w:styleId="Rcsostblzat">
    <w:name w:val="Table Grid"/>
    <w:basedOn w:val="Normltblzat"/>
    <w:rsid w:val="00DF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idzet">
    <w:name w:val="HTML Cite"/>
    <w:rsid w:val="00513249"/>
    <w:rPr>
      <w:i/>
      <w:iCs/>
    </w:rPr>
  </w:style>
  <w:style w:type="paragraph" w:styleId="Buborkszveg">
    <w:name w:val="Balloon Text"/>
    <w:basedOn w:val="Norml"/>
    <w:semiHidden/>
    <w:rsid w:val="002D64BE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DF5303"/>
  </w:style>
  <w:style w:type="character" w:styleId="Kiemels2">
    <w:name w:val="Strong"/>
    <w:uiPriority w:val="22"/>
    <w:qFormat/>
    <w:rsid w:val="00F77313"/>
    <w:rPr>
      <w:b/>
      <w:bCs/>
    </w:rPr>
  </w:style>
  <w:style w:type="paragraph" w:styleId="NormlWeb">
    <w:name w:val="Normal (Web)"/>
    <w:basedOn w:val="Norml"/>
    <w:uiPriority w:val="99"/>
    <w:unhideWhenUsed/>
    <w:rsid w:val="007A7E78"/>
    <w:pPr>
      <w:spacing w:before="100" w:beforeAutospacing="1" w:after="100" w:afterAutospacing="1"/>
    </w:pPr>
  </w:style>
  <w:style w:type="character" w:customStyle="1" w:styleId="Cmsor2Char">
    <w:name w:val="Címsor 2 Char"/>
    <w:link w:val="Cmsor2"/>
    <w:uiPriority w:val="9"/>
    <w:rsid w:val="009D3CF0"/>
    <w:rPr>
      <w:b/>
      <w:bCs/>
      <w:sz w:val="36"/>
      <w:szCs w:val="36"/>
    </w:rPr>
  </w:style>
  <w:style w:type="character" w:customStyle="1" w:styleId="Cmsor3Char">
    <w:name w:val="Címsor 3 Char"/>
    <w:link w:val="Cmsor3"/>
    <w:semiHidden/>
    <w:rsid w:val="00730B05"/>
    <w:rPr>
      <w:rFonts w:ascii="Cambria" w:eastAsia="Times New Roman" w:hAnsi="Cambria" w:cs="Times New Roman"/>
      <w:b/>
      <w:bCs/>
      <w:sz w:val="26"/>
      <w:szCs w:val="26"/>
    </w:rPr>
  </w:style>
  <w:style w:type="character" w:styleId="Kiemels">
    <w:name w:val="Emphasis"/>
    <w:uiPriority w:val="20"/>
    <w:qFormat/>
    <w:rsid w:val="00730B05"/>
    <w:rPr>
      <w:i/>
      <w:iCs/>
    </w:rPr>
  </w:style>
  <w:style w:type="paragraph" w:styleId="Alcm">
    <w:name w:val="Subtitle"/>
    <w:basedOn w:val="Norml"/>
    <w:next w:val="Norml"/>
    <w:link w:val="AlcmChar"/>
    <w:qFormat/>
    <w:rsid w:val="0066525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66525B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link w:val="Cmsor1"/>
    <w:rsid w:val="001F7D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73D1A"/>
    <w:pPr>
      <w:ind w:left="720"/>
      <w:contextualSpacing/>
      <w:jc w:val="both"/>
    </w:pPr>
    <w:rPr>
      <w:szCs w:val="20"/>
    </w:rPr>
  </w:style>
  <w:style w:type="character" w:styleId="Jegyzethivatkozs">
    <w:name w:val="annotation reference"/>
    <w:rsid w:val="00D3375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337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3375C"/>
  </w:style>
  <w:style w:type="paragraph" w:styleId="Megjegyzstrgya">
    <w:name w:val="annotation subject"/>
    <w:basedOn w:val="Jegyzetszveg"/>
    <w:next w:val="Jegyzetszveg"/>
    <w:link w:val="MegjegyzstrgyaChar"/>
    <w:rsid w:val="00D3375C"/>
    <w:rPr>
      <w:b/>
      <w:bCs/>
    </w:rPr>
  </w:style>
  <w:style w:type="character" w:customStyle="1" w:styleId="MegjegyzstrgyaChar">
    <w:name w:val="Megjegyzés tárgya Char"/>
    <w:link w:val="Megjegyzstrgya"/>
    <w:rsid w:val="00D33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nb.hu/arfolyam-lekerdez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c.sze.hu/images/stories/tncsdokik/kulfutaz/napidij2013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pc.sze.h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szerzes@sze.h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EA79-6EFB-457F-9C1E-D0F6EE4C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Kézikönyv</vt:lpstr>
    </vt:vector>
  </TitlesOfParts>
  <Company>Széchenyi István Egyetem</Company>
  <LinksUpToDate>false</LinksUpToDate>
  <CharactersWithSpaces>8182</CharactersWithSpaces>
  <SharedDoc>false</SharedDoc>
  <HLinks>
    <vt:vector size="24" baseType="variant"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http://www.mnb.hu/arfolyam-lekerdezes</vt:lpwstr>
      </vt:variant>
      <vt:variant>
        <vt:lpwstr/>
      </vt:variant>
      <vt:variant>
        <vt:i4>1769541</vt:i4>
      </vt:variant>
      <vt:variant>
        <vt:i4>6</vt:i4>
      </vt:variant>
      <vt:variant>
        <vt:i4>0</vt:i4>
      </vt:variant>
      <vt:variant>
        <vt:i4>5</vt:i4>
      </vt:variant>
      <vt:variant>
        <vt:lpwstr>http://ipc.sze.hu/images/stories/tncsdokik/kulfutaz/napidij2013.docx</vt:lpwstr>
      </vt:variant>
      <vt:variant>
        <vt:lpwstr/>
      </vt:variant>
      <vt:variant>
        <vt:i4>7340150</vt:i4>
      </vt:variant>
      <vt:variant>
        <vt:i4>3</vt:i4>
      </vt:variant>
      <vt:variant>
        <vt:i4>0</vt:i4>
      </vt:variant>
      <vt:variant>
        <vt:i4>5</vt:i4>
      </vt:variant>
      <vt:variant>
        <vt:lpwstr>http://ipc.sze.hu/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mailto:beszerzes@sze.hu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Kézikönyv</dc:title>
  <dc:creator>Mészáros Márta</dc:creator>
  <cp:lastModifiedBy>Váginé Varga Zsuzsa</cp:lastModifiedBy>
  <cp:revision>8</cp:revision>
  <cp:lastPrinted>2015-02-06T09:14:00Z</cp:lastPrinted>
  <dcterms:created xsi:type="dcterms:W3CDTF">2015-02-06T09:14:00Z</dcterms:created>
  <dcterms:modified xsi:type="dcterms:W3CDTF">2015-02-10T11:24:00Z</dcterms:modified>
</cp:coreProperties>
</file>